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862CFD" w14:paraId="409C7116" w14:textId="77777777" w:rsidTr="00D65DDA">
        <w:tc>
          <w:tcPr>
            <w:tcW w:w="9213" w:type="dxa"/>
            <w:tcBorders>
              <w:top w:val="nil"/>
              <w:left w:val="nil"/>
              <w:bottom w:val="nil"/>
              <w:right w:val="nil"/>
            </w:tcBorders>
            <w:shd w:val="clear" w:color="auto" w:fill="D9D9D9" w:themeFill="background1" w:themeFillShade="D9"/>
          </w:tcPr>
          <w:p w14:paraId="183D6CAD" w14:textId="0B7FF977" w:rsidR="00862CFD" w:rsidRPr="00862CFD" w:rsidRDefault="00862CFD" w:rsidP="00D65DDA">
            <w:pPr>
              <w:jc w:val="center"/>
              <w:rPr>
                <w:b/>
                <w:sz w:val="28"/>
                <w:szCs w:val="28"/>
              </w:rPr>
            </w:pPr>
            <w:bookmarkStart w:id="0" w:name="_Hlk90303983"/>
            <w:r w:rsidRPr="00862CFD">
              <w:rPr>
                <w:b/>
                <w:sz w:val="28"/>
                <w:szCs w:val="28"/>
              </w:rPr>
              <w:t>Marché de services</w:t>
            </w:r>
          </w:p>
          <w:p w14:paraId="116596AC" w14:textId="77777777" w:rsidR="00862CFD" w:rsidRDefault="00862CFD" w:rsidP="00862CFD">
            <w:pPr>
              <w:jc w:val="center"/>
              <w:rPr>
                <w:b/>
                <w:sz w:val="28"/>
                <w:szCs w:val="28"/>
              </w:rPr>
            </w:pPr>
          </w:p>
          <w:p w14:paraId="420E0EDB" w14:textId="0F66000B" w:rsidR="00862CFD" w:rsidRPr="00862CFD" w:rsidRDefault="00862CFD" w:rsidP="00862CFD">
            <w:pPr>
              <w:jc w:val="center"/>
              <w:rPr>
                <w:b/>
                <w:sz w:val="28"/>
                <w:szCs w:val="28"/>
              </w:rPr>
            </w:pPr>
            <w:r w:rsidRPr="00862CFD">
              <w:rPr>
                <w:b/>
                <w:sz w:val="28"/>
                <w:szCs w:val="28"/>
              </w:rPr>
              <w:t xml:space="preserve">CAHIER DES CLAUSES </w:t>
            </w:r>
            <w:r w:rsidR="00580506">
              <w:rPr>
                <w:b/>
                <w:sz w:val="28"/>
                <w:szCs w:val="28"/>
              </w:rPr>
              <w:t xml:space="preserve">TECHNIQUES </w:t>
            </w:r>
            <w:r w:rsidRPr="00862CFD">
              <w:rPr>
                <w:b/>
                <w:sz w:val="28"/>
                <w:szCs w:val="28"/>
              </w:rPr>
              <w:t>PARTICULIERES</w:t>
            </w:r>
            <w:r>
              <w:rPr>
                <w:b/>
                <w:sz w:val="28"/>
                <w:szCs w:val="28"/>
              </w:rPr>
              <w:t xml:space="preserve"> (CC</w:t>
            </w:r>
            <w:r w:rsidR="00580506">
              <w:rPr>
                <w:b/>
                <w:sz w:val="28"/>
                <w:szCs w:val="28"/>
              </w:rPr>
              <w:t>T</w:t>
            </w:r>
            <w:r>
              <w:rPr>
                <w:b/>
                <w:sz w:val="28"/>
                <w:szCs w:val="28"/>
              </w:rPr>
              <w:t>P)</w:t>
            </w:r>
          </w:p>
          <w:p w14:paraId="305CCEA9" w14:textId="1DB98E47" w:rsidR="00862CFD" w:rsidRPr="00862CFD" w:rsidRDefault="00862CFD" w:rsidP="00862CFD">
            <w:pPr>
              <w:jc w:val="center"/>
              <w:rPr>
                <w:b/>
                <w:sz w:val="28"/>
                <w:szCs w:val="28"/>
              </w:rPr>
            </w:pPr>
            <w:r w:rsidRPr="00862CFD">
              <w:rPr>
                <w:b/>
                <w:sz w:val="28"/>
                <w:szCs w:val="28"/>
              </w:rPr>
              <w:t xml:space="preserve">Marché public n° </w:t>
            </w:r>
            <w:r w:rsidR="001573CB">
              <w:rPr>
                <w:b/>
                <w:sz w:val="28"/>
                <w:szCs w:val="28"/>
              </w:rPr>
              <w:t>2026001</w:t>
            </w:r>
          </w:p>
          <w:p w14:paraId="5139EA9B" w14:textId="77777777" w:rsidR="00862CFD" w:rsidRPr="00862CFD" w:rsidRDefault="00862CFD" w:rsidP="00862CFD">
            <w:pPr>
              <w:spacing w:after="0"/>
              <w:rPr>
                <w:b/>
              </w:rPr>
            </w:pPr>
          </w:p>
          <w:p w14:paraId="23F44707" w14:textId="77777777" w:rsidR="00862CFD" w:rsidRPr="00862CFD" w:rsidRDefault="00862CFD" w:rsidP="00862CFD">
            <w:pPr>
              <w:spacing w:after="0"/>
              <w:rPr>
                <w:b/>
              </w:rPr>
            </w:pPr>
            <w:r w:rsidRPr="00862CFD">
              <w:rPr>
                <w:b/>
              </w:rPr>
              <w:t>Le pouvoir adjudicateur :</w:t>
            </w:r>
          </w:p>
          <w:p w14:paraId="6D55A2C5" w14:textId="77777777" w:rsidR="00862CFD" w:rsidRPr="00862CFD" w:rsidRDefault="00862CFD" w:rsidP="00862CFD">
            <w:pPr>
              <w:spacing w:after="0"/>
            </w:pPr>
            <w:r w:rsidRPr="00862CFD">
              <w:t>Centre national du cinéma et de l’image animée (CNC)</w:t>
            </w:r>
          </w:p>
          <w:p w14:paraId="0952477F" w14:textId="77777777" w:rsidR="00862CFD" w:rsidRPr="00862CFD" w:rsidRDefault="00862CFD" w:rsidP="00862CFD">
            <w:pPr>
              <w:spacing w:after="0"/>
            </w:pPr>
            <w:r w:rsidRPr="00862CFD">
              <w:t>291 Boulevard Raspail</w:t>
            </w:r>
          </w:p>
          <w:p w14:paraId="348D8437" w14:textId="77777777" w:rsidR="00862CFD" w:rsidRPr="00862CFD" w:rsidRDefault="00862CFD" w:rsidP="00862CFD">
            <w:pPr>
              <w:spacing w:after="0"/>
            </w:pPr>
            <w:r w:rsidRPr="00862CFD">
              <w:t>75765 Paris cedex 14</w:t>
            </w:r>
          </w:p>
          <w:p w14:paraId="4CAAEAA4" w14:textId="77777777" w:rsidR="00862CFD" w:rsidRPr="00862CFD" w:rsidRDefault="00862CFD" w:rsidP="00862CFD">
            <w:pPr>
              <w:spacing w:after="0"/>
              <w:rPr>
                <w:b/>
              </w:rPr>
            </w:pPr>
          </w:p>
          <w:p w14:paraId="53F87E2D" w14:textId="77777777" w:rsidR="00862CFD" w:rsidRPr="00862CFD" w:rsidRDefault="00862CFD" w:rsidP="00862CFD">
            <w:pPr>
              <w:spacing w:after="0"/>
              <w:rPr>
                <w:b/>
              </w:rPr>
            </w:pPr>
            <w:r w:rsidRPr="00862CFD">
              <w:rPr>
                <w:b/>
              </w:rPr>
              <w:t>Objet du marché :</w:t>
            </w:r>
          </w:p>
          <w:p w14:paraId="6E47ADAD" w14:textId="77777777" w:rsidR="00A15B60" w:rsidRDefault="00A15B60" w:rsidP="00A15B60">
            <w:pPr>
              <w:spacing w:after="0"/>
            </w:pPr>
            <w:r>
              <w:t>P</w:t>
            </w:r>
            <w:r w:rsidRPr="00C175EA">
              <w:t xml:space="preserve">restations </w:t>
            </w:r>
            <w:r>
              <w:t>de</w:t>
            </w:r>
            <w:r w:rsidRPr="00C175EA">
              <w:t xml:space="preserve"> création de contenus éditoriaux </w:t>
            </w:r>
            <w:r>
              <w:t>et prestations associées.</w:t>
            </w:r>
          </w:p>
          <w:p w14:paraId="4EDEAEAC" w14:textId="77777777" w:rsidR="00A15B60" w:rsidRDefault="00A15B60" w:rsidP="00A15B60">
            <w:pPr>
              <w:pStyle w:val="Paragraphedeliste"/>
              <w:numPr>
                <w:ilvl w:val="0"/>
                <w:numId w:val="9"/>
              </w:numPr>
              <w:spacing w:after="0"/>
              <w:rPr>
                <w:b/>
              </w:rPr>
            </w:pPr>
            <w:r w:rsidRPr="002562A2">
              <w:rPr>
                <w:b/>
              </w:rPr>
              <w:t>Lot n°1 : Prestations de création de contenus éditoriaux et prestations associées</w:t>
            </w:r>
            <w:r>
              <w:rPr>
                <w:b/>
              </w:rPr>
              <w:t xml:space="preserve"> en français ;</w:t>
            </w:r>
          </w:p>
          <w:p w14:paraId="4FDFDAD2" w14:textId="77777777" w:rsidR="00A15B60" w:rsidRPr="00150778" w:rsidRDefault="00A15B60" w:rsidP="00A15B60">
            <w:pPr>
              <w:pStyle w:val="Paragraphedeliste"/>
              <w:numPr>
                <w:ilvl w:val="0"/>
                <w:numId w:val="9"/>
              </w:numPr>
              <w:spacing w:after="0"/>
              <w:rPr>
                <w:b/>
              </w:rPr>
            </w:pPr>
            <w:r>
              <w:rPr>
                <w:b/>
              </w:rPr>
              <w:t>Lot n°2 :</w:t>
            </w:r>
            <w:r w:rsidRPr="002562A2">
              <w:rPr>
                <w:b/>
              </w:rPr>
              <w:t xml:space="preserve"> Prestations de création de contenus éditoriaux et prestations associées</w:t>
            </w:r>
            <w:r>
              <w:rPr>
                <w:b/>
              </w:rPr>
              <w:t xml:space="preserve"> en anglais.</w:t>
            </w:r>
          </w:p>
          <w:p w14:paraId="029CE15F" w14:textId="77777777" w:rsidR="00862CFD" w:rsidRPr="00862CFD" w:rsidRDefault="00862CFD" w:rsidP="00862CFD">
            <w:pPr>
              <w:spacing w:after="0"/>
            </w:pPr>
          </w:p>
          <w:p w14:paraId="07DE52B3" w14:textId="51207818" w:rsidR="00862CFD" w:rsidRDefault="00862CFD" w:rsidP="00D65DDA"/>
          <w:p w14:paraId="65AC05C3" w14:textId="1365E9E7" w:rsidR="00580506" w:rsidRDefault="00580506" w:rsidP="00D65DDA"/>
          <w:p w14:paraId="47CAF126" w14:textId="4F921B6A" w:rsidR="00580506" w:rsidRDefault="00580506" w:rsidP="00D65DDA"/>
          <w:p w14:paraId="5EE8C49B" w14:textId="77777777" w:rsidR="0007112C" w:rsidRPr="00F93E54" w:rsidRDefault="0007112C" w:rsidP="0007112C">
            <w:pPr>
              <w:ind w:right="283"/>
              <w:rPr>
                <w:b/>
                <w:bCs/>
              </w:rPr>
            </w:pPr>
            <w:r w:rsidRPr="00F93E54">
              <w:rPr>
                <w:b/>
                <w:bCs/>
              </w:rPr>
              <w:t>ANNEXES :</w:t>
            </w:r>
          </w:p>
          <w:p w14:paraId="173FD31D" w14:textId="77777777" w:rsidR="0007112C" w:rsidRDefault="0007112C" w:rsidP="0007112C">
            <w:pPr>
              <w:widowControl/>
              <w:numPr>
                <w:ilvl w:val="1"/>
                <w:numId w:val="11"/>
              </w:numPr>
              <w:tabs>
                <w:tab w:val="clear" w:pos="1440"/>
                <w:tab w:val="num" w:pos="993"/>
              </w:tabs>
              <w:autoSpaceDE/>
              <w:autoSpaceDN/>
              <w:adjustRightInd/>
              <w:spacing w:before="0" w:after="0"/>
              <w:ind w:left="993" w:right="-15" w:hanging="284"/>
            </w:pPr>
            <w:r>
              <w:t>Annexe 1 : Exemples d’articles en français ;</w:t>
            </w:r>
          </w:p>
          <w:p w14:paraId="0FE401AE" w14:textId="5D8D77F5" w:rsidR="00580506" w:rsidRDefault="0007112C" w:rsidP="0007112C">
            <w:pPr>
              <w:widowControl/>
              <w:numPr>
                <w:ilvl w:val="1"/>
                <w:numId w:val="11"/>
              </w:numPr>
              <w:tabs>
                <w:tab w:val="clear" w:pos="1440"/>
                <w:tab w:val="num" w:pos="993"/>
              </w:tabs>
              <w:autoSpaceDE/>
              <w:autoSpaceDN/>
              <w:adjustRightInd/>
              <w:spacing w:before="0" w:after="0"/>
              <w:ind w:left="993" w:right="-15" w:hanging="284"/>
            </w:pPr>
            <w:r>
              <w:t>Annexe 2 : Exemples d’articles en anglais </w:t>
            </w:r>
          </w:p>
          <w:p w14:paraId="77174CAE" w14:textId="645CE01E" w:rsidR="00862CFD" w:rsidRDefault="00862CFD" w:rsidP="00D65DDA">
            <w:pPr>
              <w:jc w:val="center"/>
            </w:pPr>
          </w:p>
          <w:p w14:paraId="5A0EBC7C" w14:textId="0261B5DF" w:rsidR="00C175EA" w:rsidRDefault="00C175EA" w:rsidP="00D65DDA">
            <w:pPr>
              <w:jc w:val="center"/>
            </w:pPr>
          </w:p>
          <w:p w14:paraId="798AD0CC" w14:textId="5D79296E" w:rsidR="00C175EA" w:rsidRDefault="00C175EA" w:rsidP="00D65DDA">
            <w:pPr>
              <w:jc w:val="center"/>
            </w:pPr>
          </w:p>
          <w:p w14:paraId="0C375388" w14:textId="418C3178" w:rsidR="00C175EA" w:rsidRDefault="00C175EA" w:rsidP="00D65DDA">
            <w:pPr>
              <w:jc w:val="center"/>
            </w:pPr>
          </w:p>
          <w:p w14:paraId="3A5290C0" w14:textId="0C87EC85" w:rsidR="00C175EA" w:rsidRDefault="00C175EA" w:rsidP="00D65DDA">
            <w:pPr>
              <w:jc w:val="center"/>
            </w:pPr>
          </w:p>
          <w:p w14:paraId="55896AD4" w14:textId="77777777" w:rsidR="00C175EA" w:rsidRDefault="00C175EA" w:rsidP="00D65DDA">
            <w:pPr>
              <w:jc w:val="center"/>
            </w:pPr>
          </w:p>
          <w:p w14:paraId="53E59D21" w14:textId="77777777" w:rsidR="00862CFD" w:rsidRDefault="00862CFD" w:rsidP="00D65DDA">
            <w:pPr>
              <w:jc w:val="center"/>
            </w:pPr>
          </w:p>
          <w:p w14:paraId="2AC9E6D0" w14:textId="137AE0BC" w:rsidR="00862CFD" w:rsidRDefault="00862CFD" w:rsidP="00D65DDA">
            <w:pPr>
              <w:jc w:val="center"/>
            </w:pPr>
          </w:p>
          <w:p w14:paraId="6C0C5400" w14:textId="2FFF7DAF" w:rsidR="00862CFD" w:rsidRDefault="00862CFD" w:rsidP="00D65DDA">
            <w:pPr>
              <w:jc w:val="center"/>
            </w:pPr>
          </w:p>
          <w:p w14:paraId="77857BD0" w14:textId="078E02F9" w:rsidR="00862CFD" w:rsidRDefault="00862CFD" w:rsidP="00D65DDA">
            <w:pPr>
              <w:jc w:val="center"/>
            </w:pPr>
          </w:p>
          <w:p w14:paraId="6E14CF63" w14:textId="2F650D5D" w:rsidR="0003057D" w:rsidRDefault="0003057D" w:rsidP="00D65DDA">
            <w:pPr>
              <w:jc w:val="center"/>
            </w:pPr>
          </w:p>
          <w:p w14:paraId="52BE8120" w14:textId="77777777" w:rsidR="0003057D" w:rsidRDefault="0003057D" w:rsidP="00D65DDA">
            <w:pPr>
              <w:jc w:val="center"/>
            </w:pPr>
          </w:p>
          <w:p w14:paraId="1EA87BA7" w14:textId="77777777" w:rsidR="00862CFD" w:rsidRDefault="00862CFD" w:rsidP="00212F4F"/>
        </w:tc>
      </w:tr>
      <w:bookmarkEnd w:id="0"/>
    </w:tbl>
    <w:p w14:paraId="09FA553D" w14:textId="376F5FCD" w:rsidR="00284E87" w:rsidRDefault="00284E87" w:rsidP="009A2853">
      <w:pPr>
        <w:spacing w:before="0" w:after="240"/>
        <w:jc w:val="center"/>
        <w:rPr>
          <w:b/>
        </w:rPr>
      </w:pPr>
    </w:p>
    <w:p w14:paraId="474030DD" w14:textId="77777777" w:rsidR="0007112C" w:rsidRDefault="0007112C">
      <w:pPr>
        <w:widowControl/>
        <w:autoSpaceDE/>
        <w:autoSpaceDN/>
        <w:adjustRightInd/>
        <w:spacing w:before="0" w:after="0"/>
        <w:jc w:val="left"/>
        <w:rPr>
          <w:b/>
          <w:sz w:val="24"/>
          <w:szCs w:val="24"/>
        </w:rPr>
      </w:pPr>
      <w:r>
        <w:rPr>
          <w:b/>
          <w:sz w:val="24"/>
          <w:szCs w:val="24"/>
        </w:rPr>
        <w:br w:type="page"/>
      </w:r>
    </w:p>
    <w:p w14:paraId="37334D91" w14:textId="0692C29A" w:rsidR="003A6CF3" w:rsidRDefault="00A77A1E" w:rsidP="009A2853">
      <w:pPr>
        <w:spacing w:before="0" w:after="240"/>
        <w:jc w:val="center"/>
        <w:rPr>
          <w:b/>
          <w:sz w:val="24"/>
          <w:szCs w:val="24"/>
        </w:rPr>
      </w:pPr>
      <w:r w:rsidRPr="003B4535">
        <w:rPr>
          <w:b/>
          <w:sz w:val="24"/>
          <w:szCs w:val="24"/>
        </w:rPr>
        <w:lastRenderedPageBreak/>
        <w:t>SOMMAIRE</w:t>
      </w:r>
    </w:p>
    <w:p w14:paraId="4633948F" w14:textId="77777777" w:rsidR="003B4535" w:rsidRPr="003B4535" w:rsidRDefault="003B4535" w:rsidP="009A2853">
      <w:pPr>
        <w:spacing w:before="0" w:after="240"/>
        <w:jc w:val="center"/>
        <w:rPr>
          <w:b/>
          <w:sz w:val="24"/>
          <w:szCs w:val="24"/>
        </w:rPr>
      </w:pPr>
    </w:p>
    <w:p w14:paraId="56E6E346" w14:textId="1ED52687" w:rsidR="007B50E5" w:rsidRDefault="00A77A1E">
      <w:pPr>
        <w:pStyle w:val="TM1"/>
        <w:rPr>
          <w:rFonts w:asciiTheme="minorHAnsi" w:eastAsiaTheme="minorEastAsia" w:hAnsiTheme="minorHAnsi" w:cstheme="minorBidi"/>
          <w:b w:val="0"/>
          <w:kern w:val="2"/>
          <w:sz w:val="24"/>
          <w:szCs w:val="24"/>
          <w14:ligatures w14:val="standardContextual"/>
        </w:rPr>
      </w:pPr>
      <w:r w:rsidRPr="004C3959">
        <w:fldChar w:fldCharType="begin"/>
      </w:r>
      <w:r w:rsidRPr="004C3959">
        <w:instrText xml:space="preserve"> TOC \o "1-3" \h \z \u </w:instrText>
      </w:r>
      <w:r w:rsidRPr="004C3959">
        <w:fldChar w:fldCharType="separate"/>
      </w:r>
      <w:hyperlink w:anchor="_Toc217989180" w:history="1">
        <w:r w:rsidR="007B50E5" w:rsidRPr="002A1CD9">
          <w:rPr>
            <w:rStyle w:val="Lienhypertexte"/>
          </w:rPr>
          <w:t>Article 1 -</w:t>
        </w:r>
        <w:r w:rsidR="007B50E5">
          <w:rPr>
            <w:rFonts w:asciiTheme="minorHAnsi" w:eastAsiaTheme="minorEastAsia" w:hAnsiTheme="minorHAnsi" w:cstheme="minorBidi"/>
            <w:b w:val="0"/>
            <w:kern w:val="2"/>
            <w:sz w:val="24"/>
            <w:szCs w:val="24"/>
            <w14:ligatures w14:val="standardContextual"/>
          </w:rPr>
          <w:tab/>
        </w:r>
        <w:r w:rsidR="007B50E5" w:rsidRPr="002A1CD9">
          <w:rPr>
            <w:rStyle w:val="Lienhypertexte"/>
          </w:rPr>
          <w:t>OBJET DU MARCHE</w:t>
        </w:r>
        <w:r w:rsidR="007B50E5">
          <w:rPr>
            <w:webHidden/>
          </w:rPr>
          <w:tab/>
        </w:r>
        <w:r w:rsidR="007B50E5">
          <w:rPr>
            <w:webHidden/>
          </w:rPr>
          <w:fldChar w:fldCharType="begin"/>
        </w:r>
        <w:r w:rsidR="007B50E5">
          <w:rPr>
            <w:webHidden/>
          </w:rPr>
          <w:instrText xml:space="preserve"> PAGEREF _Toc217989180 \h </w:instrText>
        </w:r>
        <w:r w:rsidR="007B50E5">
          <w:rPr>
            <w:webHidden/>
          </w:rPr>
        </w:r>
        <w:r w:rsidR="007B50E5">
          <w:rPr>
            <w:webHidden/>
          </w:rPr>
          <w:fldChar w:fldCharType="separate"/>
        </w:r>
        <w:r w:rsidR="007B50E5">
          <w:rPr>
            <w:webHidden/>
          </w:rPr>
          <w:t>3</w:t>
        </w:r>
        <w:r w:rsidR="007B50E5">
          <w:rPr>
            <w:webHidden/>
          </w:rPr>
          <w:fldChar w:fldCharType="end"/>
        </w:r>
      </w:hyperlink>
    </w:p>
    <w:p w14:paraId="72A9E2A5" w14:textId="4A1E1A96" w:rsidR="007B50E5" w:rsidRDefault="007B50E5">
      <w:pPr>
        <w:pStyle w:val="TM1"/>
        <w:rPr>
          <w:rFonts w:asciiTheme="minorHAnsi" w:eastAsiaTheme="minorEastAsia" w:hAnsiTheme="minorHAnsi" w:cstheme="minorBidi"/>
          <w:b w:val="0"/>
          <w:kern w:val="2"/>
          <w:sz w:val="24"/>
          <w:szCs w:val="24"/>
          <w14:ligatures w14:val="standardContextual"/>
        </w:rPr>
      </w:pPr>
      <w:hyperlink w:anchor="_Toc217989181" w:history="1">
        <w:r w:rsidRPr="002A1CD9">
          <w:rPr>
            <w:rStyle w:val="Lienhypertexte"/>
          </w:rPr>
          <w:t>Article 2 -</w:t>
        </w:r>
        <w:r>
          <w:rPr>
            <w:rFonts w:asciiTheme="minorHAnsi" w:eastAsiaTheme="minorEastAsia" w:hAnsiTheme="minorHAnsi" w:cstheme="minorBidi"/>
            <w:b w:val="0"/>
            <w:kern w:val="2"/>
            <w:sz w:val="24"/>
            <w:szCs w:val="24"/>
            <w14:ligatures w14:val="standardContextual"/>
          </w:rPr>
          <w:tab/>
        </w:r>
        <w:r w:rsidRPr="002A1CD9">
          <w:rPr>
            <w:rStyle w:val="Lienhypertexte"/>
          </w:rPr>
          <w:t>PRESENTATION ET OBJECTIFS</w:t>
        </w:r>
        <w:r>
          <w:rPr>
            <w:webHidden/>
          </w:rPr>
          <w:tab/>
        </w:r>
        <w:r>
          <w:rPr>
            <w:webHidden/>
          </w:rPr>
          <w:fldChar w:fldCharType="begin"/>
        </w:r>
        <w:r>
          <w:rPr>
            <w:webHidden/>
          </w:rPr>
          <w:instrText xml:space="preserve"> PAGEREF _Toc217989181 \h </w:instrText>
        </w:r>
        <w:r>
          <w:rPr>
            <w:webHidden/>
          </w:rPr>
        </w:r>
        <w:r>
          <w:rPr>
            <w:webHidden/>
          </w:rPr>
          <w:fldChar w:fldCharType="separate"/>
        </w:r>
        <w:r>
          <w:rPr>
            <w:webHidden/>
          </w:rPr>
          <w:t>3</w:t>
        </w:r>
        <w:r>
          <w:rPr>
            <w:webHidden/>
          </w:rPr>
          <w:fldChar w:fldCharType="end"/>
        </w:r>
      </w:hyperlink>
    </w:p>
    <w:p w14:paraId="7A68DB8F" w14:textId="05F67FA9"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2" w:history="1">
        <w:r w:rsidRPr="002A1CD9">
          <w:rPr>
            <w:rStyle w:val="Lienhypertexte"/>
            <w:noProof/>
          </w:rPr>
          <w:t>2.1</w:t>
        </w:r>
        <w:r>
          <w:rPr>
            <w:rFonts w:asciiTheme="minorHAnsi" w:eastAsiaTheme="minorEastAsia" w:hAnsiTheme="minorHAnsi" w:cstheme="minorBidi"/>
            <w:noProof/>
            <w:kern w:val="2"/>
            <w:sz w:val="24"/>
            <w:szCs w:val="24"/>
            <w14:ligatures w14:val="standardContextual"/>
          </w:rPr>
          <w:tab/>
        </w:r>
        <w:r w:rsidRPr="002A1CD9">
          <w:rPr>
            <w:rStyle w:val="Lienhypertexte"/>
            <w:noProof/>
          </w:rPr>
          <w:t>Le CNC</w:t>
        </w:r>
        <w:r>
          <w:rPr>
            <w:noProof/>
            <w:webHidden/>
          </w:rPr>
          <w:tab/>
        </w:r>
        <w:r>
          <w:rPr>
            <w:noProof/>
            <w:webHidden/>
          </w:rPr>
          <w:fldChar w:fldCharType="begin"/>
        </w:r>
        <w:r>
          <w:rPr>
            <w:noProof/>
            <w:webHidden/>
          </w:rPr>
          <w:instrText xml:space="preserve"> PAGEREF _Toc217989182 \h </w:instrText>
        </w:r>
        <w:r>
          <w:rPr>
            <w:noProof/>
            <w:webHidden/>
          </w:rPr>
        </w:r>
        <w:r>
          <w:rPr>
            <w:noProof/>
            <w:webHidden/>
          </w:rPr>
          <w:fldChar w:fldCharType="separate"/>
        </w:r>
        <w:r>
          <w:rPr>
            <w:noProof/>
            <w:webHidden/>
          </w:rPr>
          <w:t>3</w:t>
        </w:r>
        <w:r>
          <w:rPr>
            <w:noProof/>
            <w:webHidden/>
          </w:rPr>
          <w:fldChar w:fldCharType="end"/>
        </w:r>
      </w:hyperlink>
    </w:p>
    <w:p w14:paraId="23BBF476" w14:textId="05B6BE24"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3" w:history="1">
        <w:r w:rsidRPr="002A1CD9">
          <w:rPr>
            <w:rStyle w:val="Lienhypertexte"/>
            <w:noProof/>
          </w:rPr>
          <w:t>2.2</w:t>
        </w:r>
        <w:r>
          <w:rPr>
            <w:rFonts w:asciiTheme="minorHAnsi" w:eastAsiaTheme="minorEastAsia" w:hAnsiTheme="minorHAnsi" w:cstheme="minorBidi"/>
            <w:noProof/>
            <w:kern w:val="2"/>
            <w:sz w:val="24"/>
            <w:szCs w:val="24"/>
            <w14:ligatures w14:val="standardContextual"/>
          </w:rPr>
          <w:tab/>
        </w:r>
        <w:r w:rsidRPr="002A1CD9">
          <w:rPr>
            <w:rStyle w:val="Lienhypertexte"/>
            <w:noProof/>
          </w:rPr>
          <w:t>Le site internet du CNC</w:t>
        </w:r>
        <w:r>
          <w:rPr>
            <w:noProof/>
            <w:webHidden/>
          </w:rPr>
          <w:tab/>
        </w:r>
        <w:r>
          <w:rPr>
            <w:noProof/>
            <w:webHidden/>
          </w:rPr>
          <w:fldChar w:fldCharType="begin"/>
        </w:r>
        <w:r>
          <w:rPr>
            <w:noProof/>
            <w:webHidden/>
          </w:rPr>
          <w:instrText xml:space="preserve"> PAGEREF _Toc217989183 \h </w:instrText>
        </w:r>
        <w:r>
          <w:rPr>
            <w:noProof/>
            <w:webHidden/>
          </w:rPr>
        </w:r>
        <w:r>
          <w:rPr>
            <w:noProof/>
            <w:webHidden/>
          </w:rPr>
          <w:fldChar w:fldCharType="separate"/>
        </w:r>
        <w:r>
          <w:rPr>
            <w:noProof/>
            <w:webHidden/>
          </w:rPr>
          <w:t>3</w:t>
        </w:r>
        <w:r>
          <w:rPr>
            <w:noProof/>
            <w:webHidden/>
          </w:rPr>
          <w:fldChar w:fldCharType="end"/>
        </w:r>
      </w:hyperlink>
    </w:p>
    <w:p w14:paraId="7C9E21EA" w14:textId="46D85859"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4" w:history="1">
        <w:r w:rsidRPr="002A1CD9">
          <w:rPr>
            <w:rStyle w:val="Lienhypertexte"/>
            <w:noProof/>
          </w:rPr>
          <w:t>2.3</w:t>
        </w:r>
        <w:r>
          <w:rPr>
            <w:rFonts w:asciiTheme="minorHAnsi" w:eastAsiaTheme="minorEastAsia" w:hAnsiTheme="minorHAnsi" w:cstheme="minorBidi"/>
            <w:noProof/>
            <w:kern w:val="2"/>
            <w:sz w:val="24"/>
            <w:szCs w:val="24"/>
            <w14:ligatures w14:val="standardContextual"/>
          </w:rPr>
          <w:tab/>
        </w:r>
        <w:r w:rsidRPr="002A1CD9">
          <w:rPr>
            <w:rStyle w:val="Lienhypertexte"/>
            <w:noProof/>
          </w:rPr>
          <w:t>Le Magazine du site internet du CNC</w:t>
        </w:r>
        <w:r>
          <w:rPr>
            <w:noProof/>
            <w:webHidden/>
          </w:rPr>
          <w:tab/>
        </w:r>
        <w:r>
          <w:rPr>
            <w:noProof/>
            <w:webHidden/>
          </w:rPr>
          <w:fldChar w:fldCharType="begin"/>
        </w:r>
        <w:r>
          <w:rPr>
            <w:noProof/>
            <w:webHidden/>
          </w:rPr>
          <w:instrText xml:space="preserve"> PAGEREF _Toc217989184 \h </w:instrText>
        </w:r>
        <w:r>
          <w:rPr>
            <w:noProof/>
            <w:webHidden/>
          </w:rPr>
        </w:r>
        <w:r>
          <w:rPr>
            <w:noProof/>
            <w:webHidden/>
          </w:rPr>
          <w:fldChar w:fldCharType="separate"/>
        </w:r>
        <w:r>
          <w:rPr>
            <w:noProof/>
            <w:webHidden/>
          </w:rPr>
          <w:t>4</w:t>
        </w:r>
        <w:r>
          <w:rPr>
            <w:noProof/>
            <w:webHidden/>
          </w:rPr>
          <w:fldChar w:fldCharType="end"/>
        </w:r>
      </w:hyperlink>
    </w:p>
    <w:p w14:paraId="5988000C" w14:textId="568EFD09"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5" w:history="1">
        <w:r w:rsidRPr="002A1CD9">
          <w:rPr>
            <w:rStyle w:val="Lienhypertexte"/>
            <w:noProof/>
          </w:rPr>
          <w:t>2.4</w:t>
        </w:r>
        <w:r>
          <w:rPr>
            <w:rFonts w:asciiTheme="minorHAnsi" w:eastAsiaTheme="minorEastAsia" w:hAnsiTheme="minorHAnsi" w:cstheme="minorBidi"/>
            <w:noProof/>
            <w:kern w:val="2"/>
            <w:sz w:val="24"/>
            <w:szCs w:val="24"/>
            <w14:ligatures w14:val="standardContextual"/>
          </w:rPr>
          <w:tab/>
        </w:r>
        <w:r w:rsidRPr="002A1CD9">
          <w:rPr>
            <w:rStyle w:val="Lienhypertexte"/>
            <w:noProof/>
          </w:rPr>
          <w:t>Périmètre des prestations</w:t>
        </w:r>
        <w:r>
          <w:rPr>
            <w:noProof/>
            <w:webHidden/>
          </w:rPr>
          <w:tab/>
        </w:r>
        <w:r>
          <w:rPr>
            <w:noProof/>
            <w:webHidden/>
          </w:rPr>
          <w:fldChar w:fldCharType="begin"/>
        </w:r>
        <w:r>
          <w:rPr>
            <w:noProof/>
            <w:webHidden/>
          </w:rPr>
          <w:instrText xml:space="preserve"> PAGEREF _Toc217989185 \h </w:instrText>
        </w:r>
        <w:r>
          <w:rPr>
            <w:noProof/>
            <w:webHidden/>
          </w:rPr>
        </w:r>
        <w:r>
          <w:rPr>
            <w:noProof/>
            <w:webHidden/>
          </w:rPr>
          <w:fldChar w:fldCharType="separate"/>
        </w:r>
        <w:r>
          <w:rPr>
            <w:noProof/>
            <w:webHidden/>
          </w:rPr>
          <w:t>4</w:t>
        </w:r>
        <w:r>
          <w:rPr>
            <w:noProof/>
            <w:webHidden/>
          </w:rPr>
          <w:fldChar w:fldCharType="end"/>
        </w:r>
      </w:hyperlink>
    </w:p>
    <w:p w14:paraId="5176B7E1" w14:textId="5768925B" w:rsidR="007B50E5" w:rsidRDefault="007B50E5">
      <w:pPr>
        <w:pStyle w:val="TM1"/>
        <w:rPr>
          <w:rFonts w:asciiTheme="minorHAnsi" w:eastAsiaTheme="minorEastAsia" w:hAnsiTheme="minorHAnsi" w:cstheme="minorBidi"/>
          <w:b w:val="0"/>
          <w:kern w:val="2"/>
          <w:sz w:val="24"/>
          <w:szCs w:val="24"/>
          <w14:ligatures w14:val="standardContextual"/>
        </w:rPr>
      </w:pPr>
      <w:hyperlink w:anchor="_Toc217989186" w:history="1">
        <w:r w:rsidRPr="002A1CD9">
          <w:rPr>
            <w:rStyle w:val="Lienhypertexte"/>
          </w:rPr>
          <w:t>Article 3 -</w:t>
        </w:r>
        <w:r>
          <w:rPr>
            <w:rFonts w:asciiTheme="minorHAnsi" w:eastAsiaTheme="minorEastAsia" w:hAnsiTheme="minorHAnsi" w:cstheme="minorBidi"/>
            <w:b w:val="0"/>
            <w:kern w:val="2"/>
            <w:sz w:val="24"/>
            <w:szCs w:val="24"/>
            <w14:ligatures w14:val="standardContextual"/>
          </w:rPr>
          <w:tab/>
        </w:r>
        <w:r w:rsidRPr="002A1CD9">
          <w:rPr>
            <w:rStyle w:val="Lienhypertexte"/>
          </w:rPr>
          <w:t>DISPOSITIONS COMMUNES AUX 2 LOTS</w:t>
        </w:r>
        <w:r>
          <w:rPr>
            <w:webHidden/>
          </w:rPr>
          <w:tab/>
        </w:r>
        <w:r>
          <w:rPr>
            <w:webHidden/>
          </w:rPr>
          <w:fldChar w:fldCharType="begin"/>
        </w:r>
        <w:r>
          <w:rPr>
            <w:webHidden/>
          </w:rPr>
          <w:instrText xml:space="preserve"> PAGEREF _Toc217989186 \h </w:instrText>
        </w:r>
        <w:r>
          <w:rPr>
            <w:webHidden/>
          </w:rPr>
        </w:r>
        <w:r>
          <w:rPr>
            <w:webHidden/>
          </w:rPr>
          <w:fldChar w:fldCharType="separate"/>
        </w:r>
        <w:r>
          <w:rPr>
            <w:webHidden/>
          </w:rPr>
          <w:t>5</w:t>
        </w:r>
        <w:r>
          <w:rPr>
            <w:webHidden/>
          </w:rPr>
          <w:fldChar w:fldCharType="end"/>
        </w:r>
      </w:hyperlink>
    </w:p>
    <w:p w14:paraId="527925AD" w14:textId="27F51661"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7" w:history="1">
        <w:r w:rsidRPr="002A1CD9">
          <w:rPr>
            <w:rStyle w:val="Lienhypertexte"/>
            <w:noProof/>
          </w:rPr>
          <w:t>3.1</w:t>
        </w:r>
        <w:r>
          <w:rPr>
            <w:rFonts w:asciiTheme="minorHAnsi" w:eastAsiaTheme="minorEastAsia" w:hAnsiTheme="minorHAnsi" w:cstheme="minorBidi"/>
            <w:noProof/>
            <w:kern w:val="2"/>
            <w:sz w:val="24"/>
            <w:szCs w:val="24"/>
            <w14:ligatures w14:val="standardContextual"/>
          </w:rPr>
          <w:tab/>
        </w:r>
        <w:r w:rsidRPr="002A1CD9">
          <w:rPr>
            <w:rStyle w:val="Lienhypertexte"/>
            <w:noProof/>
          </w:rPr>
          <w:t>Exigences minimales</w:t>
        </w:r>
        <w:r>
          <w:rPr>
            <w:noProof/>
            <w:webHidden/>
          </w:rPr>
          <w:tab/>
        </w:r>
        <w:r>
          <w:rPr>
            <w:noProof/>
            <w:webHidden/>
          </w:rPr>
          <w:fldChar w:fldCharType="begin"/>
        </w:r>
        <w:r>
          <w:rPr>
            <w:noProof/>
            <w:webHidden/>
          </w:rPr>
          <w:instrText xml:space="preserve"> PAGEREF _Toc217989187 \h </w:instrText>
        </w:r>
        <w:r>
          <w:rPr>
            <w:noProof/>
            <w:webHidden/>
          </w:rPr>
        </w:r>
        <w:r>
          <w:rPr>
            <w:noProof/>
            <w:webHidden/>
          </w:rPr>
          <w:fldChar w:fldCharType="separate"/>
        </w:r>
        <w:r>
          <w:rPr>
            <w:noProof/>
            <w:webHidden/>
          </w:rPr>
          <w:t>5</w:t>
        </w:r>
        <w:r>
          <w:rPr>
            <w:noProof/>
            <w:webHidden/>
          </w:rPr>
          <w:fldChar w:fldCharType="end"/>
        </w:r>
      </w:hyperlink>
    </w:p>
    <w:p w14:paraId="0CA7501E" w14:textId="3DAC2198"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8" w:history="1">
        <w:r w:rsidRPr="002A1CD9">
          <w:rPr>
            <w:rStyle w:val="Lienhypertexte"/>
            <w:noProof/>
          </w:rPr>
          <w:t>3.2</w:t>
        </w:r>
        <w:r>
          <w:rPr>
            <w:rFonts w:asciiTheme="minorHAnsi" w:eastAsiaTheme="minorEastAsia" w:hAnsiTheme="minorHAnsi" w:cstheme="minorBidi"/>
            <w:noProof/>
            <w:kern w:val="2"/>
            <w:sz w:val="24"/>
            <w:szCs w:val="24"/>
            <w14:ligatures w14:val="standardContextual"/>
          </w:rPr>
          <w:tab/>
        </w:r>
        <w:r w:rsidRPr="002A1CD9">
          <w:rPr>
            <w:rStyle w:val="Lienhypertexte"/>
            <w:noProof/>
          </w:rPr>
          <w:t>Ligne éditoriale de la partie dite « Magazine »</w:t>
        </w:r>
        <w:r>
          <w:rPr>
            <w:noProof/>
            <w:webHidden/>
          </w:rPr>
          <w:tab/>
        </w:r>
        <w:r>
          <w:rPr>
            <w:noProof/>
            <w:webHidden/>
          </w:rPr>
          <w:fldChar w:fldCharType="begin"/>
        </w:r>
        <w:r>
          <w:rPr>
            <w:noProof/>
            <w:webHidden/>
          </w:rPr>
          <w:instrText xml:space="preserve"> PAGEREF _Toc217989188 \h </w:instrText>
        </w:r>
        <w:r>
          <w:rPr>
            <w:noProof/>
            <w:webHidden/>
          </w:rPr>
        </w:r>
        <w:r>
          <w:rPr>
            <w:noProof/>
            <w:webHidden/>
          </w:rPr>
          <w:fldChar w:fldCharType="separate"/>
        </w:r>
        <w:r>
          <w:rPr>
            <w:noProof/>
            <w:webHidden/>
          </w:rPr>
          <w:t>5</w:t>
        </w:r>
        <w:r>
          <w:rPr>
            <w:noProof/>
            <w:webHidden/>
          </w:rPr>
          <w:fldChar w:fldCharType="end"/>
        </w:r>
      </w:hyperlink>
    </w:p>
    <w:p w14:paraId="09B94274" w14:textId="623B308E"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89" w:history="1">
        <w:r w:rsidRPr="002A1CD9">
          <w:rPr>
            <w:rStyle w:val="Lienhypertexte"/>
            <w:noProof/>
          </w:rPr>
          <w:t>3.3</w:t>
        </w:r>
        <w:r>
          <w:rPr>
            <w:rFonts w:asciiTheme="minorHAnsi" w:eastAsiaTheme="minorEastAsia" w:hAnsiTheme="minorHAnsi" w:cstheme="minorBidi"/>
            <w:noProof/>
            <w:kern w:val="2"/>
            <w:sz w:val="24"/>
            <w:szCs w:val="24"/>
            <w14:ligatures w14:val="standardContextual"/>
          </w:rPr>
          <w:tab/>
        </w:r>
        <w:r w:rsidRPr="002A1CD9">
          <w:rPr>
            <w:rStyle w:val="Lienhypertexte"/>
            <w:noProof/>
          </w:rPr>
          <w:t>Prestation de rédaction</w:t>
        </w:r>
        <w:r>
          <w:rPr>
            <w:noProof/>
            <w:webHidden/>
          </w:rPr>
          <w:tab/>
        </w:r>
        <w:r>
          <w:rPr>
            <w:noProof/>
            <w:webHidden/>
          </w:rPr>
          <w:fldChar w:fldCharType="begin"/>
        </w:r>
        <w:r>
          <w:rPr>
            <w:noProof/>
            <w:webHidden/>
          </w:rPr>
          <w:instrText xml:space="preserve"> PAGEREF _Toc217989189 \h </w:instrText>
        </w:r>
        <w:r>
          <w:rPr>
            <w:noProof/>
            <w:webHidden/>
          </w:rPr>
        </w:r>
        <w:r>
          <w:rPr>
            <w:noProof/>
            <w:webHidden/>
          </w:rPr>
          <w:fldChar w:fldCharType="separate"/>
        </w:r>
        <w:r>
          <w:rPr>
            <w:noProof/>
            <w:webHidden/>
          </w:rPr>
          <w:t>5</w:t>
        </w:r>
        <w:r>
          <w:rPr>
            <w:noProof/>
            <w:webHidden/>
          </w:rPr>
          <w:fldChar w:fldCharType="end"/>
        </w:r>
      </w:hyperlink>
    </w:p>
    <w:p w14:paraId="23370E6B" w14:textId="2CF835C0" w:rsidR="007B50E5" w:rsidRDefault="007B50E5">
      <w:pPr>
        <w:pStyle w:val="TM3"/>
        <w:rPr>
          <w:rFonts w:asciiTheme="minorHAnsi" w:eastAsiaTheme="minorEastAsia" w:hAnsiTheme="minorHAnsi" w:cstheme="minorBidi"/>
          <w:noProof/>
          <w:kern w:val="2"/>
          <w:sz w:val="24"/>
          <w:szCs w:val="24"/>
          <w14:ligatures w14:val="standardContextual"/>
        </w:rPr>
      </w:pPr>
      <w:hyperlink w:anchor="_Toc217989190" w:history="1">
        <w:r w:rsidRPr="002A1CD9">
          <w:rPr>
            <w:rStyle w:val="Lienhypertexte"/>
            <w:noProof/>
          </w:rPr>
          <w:t>3.3.1</w:t>
        </w:r>
        <w:r>
          <w:rPr>
            <w:rFonts w:asciiTheme="minorHAnsi" w:eastAsiaTheme="minorEastAsia" w:hAnsiTheme="minorHAnsi" w:cstheme="minorBidi"/>
            <w:noProof/>
            <w:kern w:val="2"/>
            <w:sz w:val="24"/>
            <w:szCs w:val="24"/>
            <w14:ligatures w14:val="standardContextual"/>
          </w:rPr>
          <w:tab/>
        </w:r>
        <w:r w:rsidRPr="002A1CD9">
          <w:rPr>
            <w:rStyle w:val="Lienhypertexte"/>
            <w:noProof/>
          </w:rPr>
          <w:t>Gabarits des contenus rédactionnels</w:t>
        </w:r>
        <w:r>
          <w:rPr>
            <w:noProof/>
            <w:webHidden/>
          </w:rPr>
          <w:tab/>
        </w:r>
        <w:r>
          <w:rPr>
            <w:noProof/>
            <w:webHidden/>
          </w:rPr>
          <w:fldChar w:fldCharType="begin"/>
        </w:r>
        <w:r>
          <w:rPr>
            <w:noProof/>
            <w:webHidden/>
          </w:rPr>
          <w:instrText xml:space="preserve"> PAGEREF _Toc217989190 \h </w:instrText>
        </w:r>
        <w:r>
          <w:rPr>
            <w:noProof/>
            <w:webHidden/>
          </w:rPr>
        </w:r>
        <w:r>
          <w:rPr>
            <w:noProof/>
            <w:webHidden/>
          </w:rPr>
          <w:fldChar w:fldCharType="separate"/>
        </w:r>
        <w:r>
          <w:rPr>
            <w:noProof/>
            <w:webHidden/>
          </w:rPr>
          <w:t>5</w:t>
        </w:r>
        <w:r>
          <w:rPr>
            <w:noProof/>
            <w:webHidden/>
          </w:rPr>
          <w:fldChar w:fldCharType="end"/>
        </w:r>
      </w:hyperlink>
    </w:p>
    <w:p w14:paraId="1230F425" w14:textId="3DC82A95" w:rsidR="007B50E5" w:rsidRDefault="007B50E5">
      <w:pPr>
        <w:pStyle w:val="TM3"/>
        <w:rPr>
          <w:rFonts w:asciiTheme="minorHAnsi" w:eastAsiaTheme="minorEastAsia" w:hAnsiTheme="minorHAnsi" w:cstheme="minorBidi"/>
          <w:noProof/>
          <w:kern w:val="2"/>
          <w:sz w:val="24"/>
          <w:szCs w:val="24"/>
          <w14:ligatures w14:val="standardContextual"/>
        </w:rPr>
      </w:pPr>
      <w:hyperlink w:anchor="_Toc217989191" w:history="1">
        <w:r w:rsidRPr="002A1CD9">
          <w:rPr>
            <w:rStyle w:val="Lienhypertexte"/>
            <w:noProof/>
          </w:rPr>
          <w:t>3.3.2</w:t>
        </w:r>
        <w:r>
          <w:rPr>
            <w:rFonts w:asciiTheme="minorHAnsi" w:eastAsiaTheme="minorEastAsia" w:hAnsiTheme="minorHAnsi" w:cstheme="minorBidi"/>
            <w:noProof/>
            <w:kern w:val="2"/>
            <w:sz w:val="24"/>
            <w:szCs w:val="24"/>
            <w14:ligatures w14:val="standardContextual"/>
          </w:rPr>
          <w:tab/>
        </w:r>
        <w:r w:rsidRPr="002A1CD9">
          <w:rPr>
            <w:rStyle w:val="Lienhypertexte"/>
            <w:noProof/>
          </w:rPr>
          <w:t>Iconographie</w:t>
        </w:r>
        <w:r>
          <w:rPr>
            <w:noProof/>
            <w:webHidden/>
          </w:rPr>
          <w:tab/>
        </w:r>
        <w:r>
          <w:rPr>
            <w:noProof/>
            <w:webHidden/>
          </w:rPr>
          <w:fldChar w:fldCharType="begin"/>
        </w:r>
        <w:r>
          <w:rPr>
            <w:noProof/>
            <w:webHidden/>
          </w:rPr>
          <w:instrText xml:space="preserve"> PAGEREF _Toc217989191 \h </w:instrText>
        </w:r>
        <w:r>
          <w:rPr>
            <w:noProof/>
            <w:webHidden/>
          </w:rPr>
        </w:r>
        <w:r>
          <w:rPr>
            <w:noProof/>
            <w:webHidden/>
          </w:rPr>
          <w:fldChar w:fldCharType="separate"/>
        </w:r>
        <w:r>
          <w:rPr>
            <w:noProof/>
            <w:webHidden/>
          </w:rPr>
          <w:t>6</w:t>
        </w:r>
        <w:r>
          <w:rPr>
            <w:noProof/>
            <w:webHidden/>
          </w:rPr>
          <w:fldChar w:fldCharType="end"/>
        </w:r>
      </w:hyperlink>
    </w:p>
    <w:p w14:paraId="7B12D7AD" w14:textId="4EA450D6"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2" w:history="1">
        <w:r w:rsidRPr="002A1CD9">
          <w:rPr>
            <w:rStyle w:val="Lienhypertexte"/>
            <w:noProof/>
          </w:rPr>
          <w:t>3.4</w:t>
        </w:r>
        <w:r>
          <w:rPr>
            <w:rFonts w:asciiTheme="minorHAnsi" w:eastAsiaTheme="minorEastAsia" w:hAnsiTheme="minorHAnsi" w:cstheme="minorBidi"/>
            <w:noProof/>
            <w:kern w:val="2"/>
            <w:sz w:val="24"/>
            <w:szCs w:val="24"/>
            <w14:ligatures w14:val="standardContextual"/>
          </w:rPr>
          <w:tab/>
        </w:r>
        <w:r w:rsidRPr="002A1CD9">
          <w:rPr>
            <w:rStyle w:val="Lienhypertexte"/>
            <w:noProof/>
          </w:rPr>
          <w:t>Volumes estimatifs</w:t>
        </w:r>
        <w:r>
          <w:rPr>
            <w:noProof/>
            <w:webHidden/>
          </w:rPr>
          <w:tab/>
        </w:r>
        <w:r>
          <w:rPr>
            <w:noProof/>
            <w:webHidden/>
          </w:rPr>
          <w:fldChar w:fldCharType="begin"/>
        </w:r>
        <w:r>
          <w:rPr>
            <w:noProof/>
            <w:webHidden/>
          </w:rPr>
          <w:instrText xml:space="preserve"> PAGEREF _Toc217989192 \h </w:instrText>
        </w:r>
        <w:r>
          <w:rPr>
            <w:noProof/>
            <w:webHidden/>
          </w:rPr>
        </w:r>
        <w:r>
          <w:rPr>
            <w:noProof/>
            <w:webHidden/>
          </w:rPr>
          <w:fldChar w:fldCharType="separate"/>
        </w:r>
        <w:r>
          <w:rPr>
            <w:noProof/>
            <w:webHidden/>
          </w:rPr>
          <w:t>6</w:t>
        </w:r>
        <w:r>
          <w:rPr>
            <w:noProof/>
            <w:webHidden/>
          </w:rPr>
          <w:fldChar w:fldCharType="end"/>
        </w:r>
      </w:hyperlink>
    </w:p>
    <w:p w14:paraId="1CE8F672" w14:textId="61BA2833" w:rsidR="007B50E5" w:rsidRDefault="007B50E5">
      <w:pPr>
        <w:pStyle w:val="TM1"/>
        <w:rPr>
          <w:rFonts w:asciiTheme="minorHAnsi" w:eastAsiaTheme="minorEastAsia" w:hAnsiTheme="minorHAnsi" w:cstheme="minorBidi"/>
          <w:b w:val="0"/>
          <w:kern w:val="2"/>
          <w:sz w:val="24"/>
          <w:szCs w:val="24"/>
          <w14:ligatures w14:val="standardContextual"/>
        </w:rPr>
      </w:pPr>
      <w:hyperlink w:anchor="_Toc217989193" w:history="1">
        <w:r w:rsidRPr="002A1CD9">
          <w:rPr>
            <w:rStyle w:val="Lienhypertexte"/>
          </w:rPr>
          <w:t>Article 4 -</w:t>
        </w:r>
        <w:r>
          <w:rPr>
            <w:rFonts w:asciiTheme="minorHAnsi" w:eastAsiaTheme="minorEastAsia" w:hAnsiTheme="minorHAnsi" w:cstheme="minorBidi"/>
            <w:b w:val="0"/>
            <w:kern w:val="2"/>
            <w:sz w:val="24"/>
            <w:szCs w:val="24"/>
            <w14:ligatures w14:val="standardContextual"/>
          </w:rPr>
          <w:tab/>
        </w:r>
        <w:r w:rsidRPr="002A1CD9">
          <w:rPr>
            <w:rStyle w:val="Lienhypertexte"/>
          </w:rPr>
          <w:t>PRESTATIONS ATTENDUES DU LOT N°1</w:t>
        </w:r>
        <w:r>
          <w:rPr>
            <w:webHidden/>
          </w:rPr>
          <w:tab/>
        </w:r>
        <w:r>
          <w:rPr>
            <w:webHidden/>
          </w:rPr>
          <w:fldChar w:fldCharType="begin"/>
        </w:r>
        <w:r>
          <w:rPr>
            <w:webHidden/>
          </w:rPr>
          <w:instrText xml:space="preserve"> PAGEREF _Toc217989193 \h </w:instrText>
        </w:r>
        <w:r>
          <w:rPr>
            <w:webHidden/>
          </w:rPr>
        </w:r>
        <w:r>
          <w:rPr>
            <w:webHidden/>
          </w:rPr>
          <w:fldChar w:fldCharType="separate"/>
        </w:r>
        <w:r>
          <w:rPr>
            <w:webHidden/>
          </w:rPr>
          <w:t>6</w:t>
        </w:r>
        <w:r>
          <w:rPr>
            <w:webHidden/>
          </w:rPr>
          <w:fldChar w:fldCharType="end"/>
        </w:r>
      </w:hyperlink>
    </w:p>
    <w:p w14:paraId="30432ACA" w14:textId="7F878F17"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4" w:history="1">
        <w:r w:rsidRPr="002A1CD9">
          <w:rPr>
            <w:rStyle w:val="Lienhypertexte"/>
            <w:noProof/>
          </w:rPr>
          <w:t>4.1</w:t>
        </w:r>
        <w:r>
          <w:rPr>
            <w:rFonts w:asciiTheme="minorHAnsi" w:eastAsiaTheme="minorEastAsia" w:hAnsiTheme="minorHAnsi" w:cstheme="minorBidi"/>
            <w:noProof/>
            <w:kern w:val="2"/>
            <w:sz w:val="24"/>
            <w:szCs w:val="24"/>
            <w14:ligatures w14:val="standardContextual"/>
          </w:rPr>
          <w:tab/>
        </w:r>
        <w:r w:rsidRPr="002A1CD9">
          <w:rPr>
            <w:rStyle w:val="Lienhypertexte"/>
            <w:noProof/>
          </w:rPr>
          <w:t>Gestion de projet (UO 1)</w:t>
        </w:r>
        <w:r>
          <w:rPr>
            <w:noProof/>
            <w:webHidden/>
          </w:rPr>
          <w:tab/>
        </w:r>
        <w:r>
          <w:rPr>
            <w:noProof/>
            <w:webHidden/>
          </w:rPr>
          <w:fldChar w:fldCharType="begin"/>
        </w:r>
        <w:r>
          <w:rPr>
            <w:noProof/>
            <w:webHidden/>
          </w:rPr>
          <w:instrText xml:space="preserve"> PAGEREF _Toc217989194 \h </w:instrText>
        </w:r>
        <w:r>
          <w:rPr>
            <w:noProof/>
            <w:webHidden/>
          </w:rPr>
        </w:r>
        <w:r>
          <w:rPr>
            <w:noProof/>
            <w:webHidden/>
          </w:rPr>
          <w:fldChar w:fldCharType="separate"/>
        </w:r>
        <w:r>
          <w:rPr>
            <w:noProof/>
            <w:webHidden/>
          </w:rPr>
          <w:t>6</w:t>
        </w:r>
        <w:r>
          <w:rPr>
            <w:noProof/>
            <w:webHidden/>
          </w:rPr>
          <w:fldChar w:fldCharType="end"/>
        </w:r>
      </w:hyperlink>
    </w:p>
    <w:p w14:paraId="1BCD43C7" w14:textId="4A5A160E"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5" w:history="1">
        <w:r w:rsidRPr="002A1CD9">
          <w:rPr>
            <w:rStyle w:val="Lienhypertexte"/>
            <w:noProof/>
          </w:rPr>
          <w:t>4.2</w:t>
        </w:r>
        <w:r>
          <w:rPr>
            <w:rFonts w:asciiTheme="minorHAnsi" w:eastAsiaTheme="minorEastAsia" w:hAnsiTheme="minorHAnsi" w:cstheme="minorBidi"/>
            <w:noProof/>
            <w:kern w:val="2"/>
            <w:sz w:val="24"/>
            <w:szCs w:val="24"/>
            <w14:ligatures w14:val="standardContextual"/>
          </w:rPr>
          <w:tab/>
        </w:r>
        <w:r w:rsidRPr="002A1CD9">
          <w:rPr>
            <w:rStyle w:val="Lienhypertexte"/>
            <w:noProof/>
          </w:rPr>
          <w:t>Prestations de rédaction (UO 2 à 3)</w:t>
        </w:r>
        <w:r>
          <w:rPr>
            <w:noProof/>
            <w:webHidden/>
          </w:rPr>
          <w:tab/>
        </w:r>
        <w:r>
          <w:rPr>
            <w:noProof/>
            <w:webHidden/>
          </w:rPr>
          <w:fldChar w:fldCharType="begin"/>
        </w:r>
        <w:r>
          <w:rPr>
            <w:noProof/>
            <w:webHidden/>
          </w:rPr>
          <w:instrText xml:space="preserve"> PAGEREF _Toc217989195 \h </w:instrText>
        </w:r>
        <w:r>
          <w:rPr>
            <w:noProof/>
            <w:webHidden/>
          </w:rPr>
        </w:r>
        <w:r>
          <w:rPr>
            <w:noProof/>
            <w:webHidden/>
          </w:rPr>
          <w:fldChar w:fldCharType="separate"/>
        </w:r>
        <w:r>
          <w:rPr>
            <w:noProof/>
            <w:webHidden/>
          </w:rPr>
          <w:t>6</w:t>
        </w:r>
        <w:r>
          <w:rPr>
            <w:noProof/>
            <w:webHidden/>
          </w:rPr>
          <w:fldChar w:fldCharType="end"/>
        </w:r>
      </w:hyperlink>
    </w:p>
    <w:p w14:paraId="2CADEC35" w14:textId="74BFE30D"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6" w:history="1">
        <w:r w:rsidRPr="002A1CD9">
          <w:rPr>
            <w:rStyle w:val="Lienhypertexte"/>
            <w:noProof/>
          </w:rPr>
          <w:t>4.3</w:t>
        </w:r>
        <w:r>
          <w:rPr>
            <w:rFonts w:asciiTheme="minorHAnsi" w:eastAsiaTheme="minorEastAsia" w:hAnsiTheme="minorHAnsi" w:cstheme="minorBidi"/>
            <w:noProof/>
            <w:kern w:val="2"/>
            <w:sz w:val="24"/>
            <w:szCs w:val="24"/>
            <w14:ligatures w14:val="standardContextual"/>
          </w:rPr>
          <w:tab/>
        </w:r>
        <w:r w:rsidRPr="002A1CD9">
          <w:rPr>
            <w:rStyle w:val="Lienhypertexte"/>
            <w:noProof/>
          </w:rPr>
          <w:t>Délais d’exécution</w:t>
        </w:r>
        <w:r>
          <w:rPr>
            <w:noProof/>
            <w:webHidden/>
          </w:rPr>
          <w:tab/>
        </w:r>
        <w:r>
          <w:rPr>
            <w:noProof/>
            <w:webHidden/>
          </w:rPr>
          <w:fldChar w:fldCharType="begin"/>
        </w:r>
        <w:r>
          <w:rPr>
            <w:noProof/>
            <w:webHidden/>
          </w:rPr>
          <w:instrText xml:space="preserve"> PAGEREF _Toc217989196 \h </w:instrText>
        </w:r>
        <w:r>
          <w:rPr>
            <w:noProof/>
            <w:webHidden/>
          </w:rPr>
        </w:r>
        <w:r>
          <w:rPr>
            <w:noProof/>
            <w:webHidden/>
          </w:rPr>
          <w:fldChar w:fldCharType="separate"/>
        </w:r>
        <w:r>
          <w:rPr>
            <w:noProof/>
            <w:webHidden/>
          </w:rPr>
          <w:t>7</w:t>
        </w:r>
        <w:r>
          <w:rPr>
            <w:noProof/>
            <w:webHidden/>
          </w:rPr>
          <w:fldChar w:fldCharType="end"/>
        </w:r>
      </w:hyperlink>
    </w:p>
    <w:p w14:paraId="274B6899" w14:textId="58438C6E" w:rsidR="007B50E5" w:rsidRDefault="007B50E5">
      <w:pPr>
        <w:pStyle w:val="TM1"/>
        <w:rPr>
          <w:rFonts w:asciiTheme="minorHAnsi" w:eastAsiaTheme="minorEastAsia" w:hAnsiTheme="minorHAnsi" w:cstheme="minorBidi"/>
          <w:b w:val="0"/>
          <w:kern w:val="2"/>
          <w:sz w:val="24"/>
          <w:szCs w:val="24"/>
          <w14:ligatures w14:val="standardContextual"/>
        </w:rPr>
      </w:pPr>
      <w:hyperlink w:anchor="_Toc217989197" w:history="1">
        <w:r w:rsidRPr="002A1CD9">
          <w:rPr>
            <w:rStyle w:val="Lienhypertexte"/>
          </w:rPr>
          <w:t>Article 5 -</w:t>
        </w:r>
        <w:r>
          <w:rPr>
            <w:rFonts w:asciiTheme="minorHAnsi" w:eastAsiaTheme="minorEastAsia" w:hAnsiTheme="minorHAnsi" w:cstheme="minorBidi"/>
            <w:b w:val="0"/>
            <w:kern w:val="2"/>
            <w:sz w:val="24"/>
            <w:szCs w:val="24"/>
            <w14:ligatures w14:val="standardContextual"/>
          </w:rPr>
          <w:tab/>
        </w:r>
        <w:r w:rsidRPr="002A1CD9">
          <w:rPr>
            <w:rStyle w:val="Lienhypertexte"/>
          </w:rPr>
          <w:t>PRESTATIONS ATTENDUES DU LOT N°2</w:t>
        </w:r>
        <w:r>
          <w:rPr>
            <w:webHidden/>
          </w:rPr>
          <w:tab/>
        </w:r>
        <w:r>
          <w:rPr>
            <w:webHidden/>
          </w:rPr>
          <w:fldChar w:fldCharType="begin"/>
        </w:r>
        <w:r>
          <w:rPr>
            <w:webHidden/>
          </w:rPr>
          <w:instrText xml:space="preserve"> PAGEREF _Toc217989197 \h </w:instrText>
        </w:r>
        <w:r>
          <w:rPr>
            <w:webHidden/>
          </w:rPr>
        </w:r>
        <w:r>
          <w:rPr>
            <w:webHidden/>
          </w:rPr>
          <w:fldChar w:fldCharType="separate"/>
        </w:r>
        <w:r>
          <w:rPr>
            <w:webHidden/>
          </w:rPr>
          <w:t>7</w:t>
        </w:r>
        <w:r>
          <w:rPr>
            <w:webHidden/>
          </w:rPr>
          <w:fldChar w:fldCharType="end"/>
        </w:r>
      </w:hyperlink>
    </w:p>
    <w:p w14:paraId="12F88A07" w14:textId="73514F01"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8" w:history="1">
        <w:r w:rsidRPr="002A1CD9">
          <w:rPr>
            <w:rStyle w:val="Lienhypertexte"/>
            <w:noProof/>
          </w:rPr>
          <w:t>5.1</w:t>
        </w:r>
        <w:r>
          <w:rPr>
            <w:rFonts w:asciiTheme="minorHAnsi" w:eastAsiaTheme="minorEastAsia" w:hAnsiTheme="minorHAnsi" w:cstheme="minorBidi"/>
            <w:noProof/>
            <w:kern w:val="2"/>
            <w:sz w:val="24"/>
            <w:szCs w:val="24"/>
            <w14:ligatures w14:val="standardContextual"/>
          </w:rPr>
          <w:tab/>
        </w:r>
        <w:r w:rsidRPr="002A1CD9">
          <w:rPr>
            <w:rStyle w:val="Lienhypertexte"/>
            <w:noProof/>
          </w:rPr>
          <w:t>Prestations de rédactions</w:t>
        </w:r>
        <w:r>
          <w:rPr>
            <w:noProof/>
            <w:webHidden/>
          </w:rPr>
          <w:tab/>
        </w:r>
        <w:r>
          <w:rPr>
            <w:noProof/>
            <w:webHidden/>
          </w:rPr>
          <w:fldChar w:fldCharType="begin"/>
        </w:r>
        <w:r>
          <w:rPr>
            <w:noProof/>
            <w:webHidden/>
          </w:rPr>
          <w:instrText xml:space="preserve"> PAGEREF _Toc217989198 \h </w:instrText>
        </w:r>
        <w:r>
          <w:rPr>
            <w:noProof/>
            <w:webHidden/>
          </w:rPr>
        </w:r>
        <w:r>
          <w:rPr>
            <w:noProof/>
            <w:webHidden/>
          </w:rPr>
          <w:fldChar w:fldCharType="separate"/>
        </w:r>
        <w:r>
          <w:rPr>
            <w:noProof/>
            <w:webHidden/>
          </w:rPr>
          <w:t>7</w:t>
        </w:r>
        <w:r>
          <w:rPr>
            <w:noProof/>
            <w:webHidden/>
          </w:rPr>
          <w:fldChar w:fldCharType="end"/>
        </w:r>
      </w:hyperlink>
    </w:p>
    <w:p w14:paraId="63D3FD37" w14:textId="653EA6DA" w:rsidR="007B50E5" w:rsidRDefault="007B50E5">
      <w:pPr>
        <w:pStyle w:val="TM2"/>
        <w:rPr>
          <w:rFonts w:asciiTheme="minorHAnsi" w:eastAsiaTheme="minorEastAsia" w:hAnsiTheme="minorHAnsi" w:cstheme="minorBidi"/>
          <w:noProof/>
          <w:kern w:val="2"/>
          <w:sz w:val="24"/>
          <w:szCs w:val="24"/>
          <w14:ligatures w14:val="standardContextual"/>
        </w:rPr>
      </w:pPr>
      <w:hyperlink w:anchor="_Toc217989199" w:history="1">
        <w:r w:rsidRPr="002A1CD9">
          <w:rPr>
            <w:rStyle w:val="Lienhypertexte"/>
            <w:noProof/>
          </w:rPr>
          <w:t>5.2</w:t>
        </w:r>
        <w:r>
          <w:rPr>
            <w:rFonts w:asciiTheme="minorHAnsi" w:eastAsiaTheme="minorEastAsia" w:hAnsiTheme="minorHAnsi" w:cstheme="minorBidi"/>
            <w:noProof/>
            <w:kern w:val="2"/>
            <w:sz w:val="24"/>
            <w:szCs w:val="24"/>
            <w14:ligatures w14:val="standardContextual"/>
          </w:rPr>
          <w:tab/>
        </w:r>
        <w:r w:rsidRPr="002A1CD9">
          <w:rPr>
            <w:rStyle w:val="Lienhypertexte"/>
            <w:noProof/>
          </w:rPr>
          <w:t>Délais d’exécution</w:t>
        </w:r>
        <w:r>
          <w:rPr>
            <w:noProof/>
            <w:webHidden/>
          </w:rPr>
          <w:tab/>
        </w:r>
        <w:r>
          <w:rPr>
            <w:noProof/>
            <w:webHidden/>
          </w:rPr>
          <w:fldChar w:fldCharType="begin"/>
        </w:r>
        <w:r>
          <w:rPr>
            <w:noProof/>
            <w:webHidden/>
          </w:rPr>
          <w:instrText xml:space="preserve"> PAGEREF _Toc217989199 \h </w:instrText>
        </w:r>
        <w:r>
          <w:rPr>
            <w:noProof/>
            <w:webHidden/>
          </w:rPr>
        </w:r>
        <w:r>
          <w:rPr>
            <w:noProof/>
            <w:webHidden/>
          </w:rPr>
          <w:fldChar w:fldCharType="separate"/>
        </w:r>
        <w:r>
          <w:rPr>
            <w:noProof/>
            <w:webHidden/>
          </w:rPr>
          <w:t>7</w:t>
        </w:r>
        <w:r>
          <w:rPr>
            <w:noProof/>
            <w:webHidden/>
          </w:rPr>
          <w:fldChar w:fldCharType="end"/>
        </w:r>
      </w:hyperlink>
    </w:p>
    <w:p w14:paraId="7D56DF3C" w14:textId="56A61C8B" w:rsidR="00EF052C" w:rsidRDefault="00A77A1E" w:rsidP="00EF052C">
      <w:r w:rsidRPr="004C3959">
        <w:fldChar w:fldCharType="end"/>
      </w:r>
    </w:p>
    <w:p w14:paraId="5F489BA4" w14:textId="77777777" w:rsidR="00EF052C" w:rsidRDefault="00EF052C">
      <w:pPr>
        <w:widowControl/>
        <w:autoSpaceDE/>
        <w:autoSpaceDN/>
        <w:adjustRightInd/>
        <w:spacing w:before="0" w:after="0"/>
        <w:jc w:val="left"/>
      </w:pPr>
      <w:r>
        <w:br w:type="page"/>
      </w:r>
    </w:p>
    <w:p w14:paraId="0DCE692D" w14:textId="34FC4BB2" w:rsidR="003A6CF3" w:rsidRPr="00804570" w:rsidRDefault="0015779B" w:rsidP="00A11C5B">
      <w:pPr>
        <w:pStyle w:val="Titre1"/>
      </w:pPr>
      <w:bookmarkStart w:id="1" w:name="_Toc217989180"/>
      <w:r w:rsidRPr="00804570">
        <w:lastRenderedPageBreak/>
        <w:t>OBJET DU MARCHE</w:t>
      </w:r>
      <w:bookmarkEnd w:id="1"/>
    </w:p>
    <w:p w14:paraId="01CBCCA3" w14:textId="77777777" w:rsidR="00A15B60" w:rsidRDefault="00A15B60" w:rsidP="00A15B60">
      <w:pPr>
        <w:spacing w:after="0"/>
      </w:pPr>
      <w:bookmarkStart w:id="2" w:name="_Hlk90297638"/>
      <w:r>
        <w:t>P</w:t>
      </w:r>
      <w:r w:rsidRPr="00C175EA">
        <w:t xml:space="preserve">restations </w:t>
      </w:r>
      <w:r>
        <w:t>de</w:t>
      </w:r>
      <w:r w:rsidRPr="00C175EA">
        <w:t xml:space="preserve"> création de contenus éditoriaux </w:t>
      </w:r>
      <w:r>
        <w:t>et prestations associées.</w:t>
      </w:r>
    </w:p>
    <w:p w14:paraId="02763799" w14:textId="77777777" w:rsidR="00A15B60" w:rsidRPr="00747887" w:rsidRDefault="00A15B60" w:rsidP="00747887">
      <w:pPr>
        <w:pStyle w:val="Paragraphedeliste"/>
        <w:numPr>
          <w:ilvl w:val="0"/>
          <w:numId w:val="5"/>
        </w:numPr>
        <w:ind w:right="39"/>
      </w:pPr>
      <w:r w:rsidRPr="00747887">
        <w:t>Lot n°1 : Prestations de création de contenus éditoriaux et prestations associées en français ;</w:t>
      </w:r>
    </w:p>
    <w:p w14:paraId="0C3FACC6" w14:textId="77777777" w:rsidR="00A15B60" w:rsidRPr="00747887" w:rsidRDefault="00A15B60" w:rsidP="00747887">
      <w:pPr>
        <w:pStyle w:val="Paragraphedeliste"/>
        <w:numPr>
          <w:ilvl w:val="0"/>
          <w:numId w:val="5"/>
        </w:numPr>
        <w:ind w:right="39"/>
      </w:pPr>
      <w:r w:rsidRPr="00747887">
        <w:t>Lot n°2 : Prestations de création de contenus éditoriaux et prestations associées en anglais.</w:t>
      </w:r>
    </w:p>
    <w:p w14:paraId="1DFCA7ED" w14:textId="2A47F021" w:rsidR="00580506" w:rsidRDefault="00663B71" w:rsidP="00580506">
      <w:pPr>
        <w:pStyle w:val="Titre1"/>
      </w:pPr>
      <w:bookmarkStart w:id="3" w:name="_Toc217989181"/>
      <w:bookmarkEnd w:id="2"/>
      <w:r>
        <w:t>PRESENTATION</w:t>
      </w:r>
      <w:r w:rsidR="00CE5C3F">
        <w:t xml:space="preserve"> ET OBJEC</w:t>
      </w:r>
      <w:r w:rsidR="00AB5887">
        <w:t>T</w:t>
      </w:r>
      <w:r w:rsidR="00CE5C3F">
        <w:t>IFS</w:t>
      </w:r>
      <w:bookmarkEnd w:id="3"/>
    </w:p>
    <w:p w14:paraId="607E01D2" w14:textId="77777777" w:rsidR="00580506" w:rsidRDefault="00580506" w:rsidP="00580506">
      <w:pPr>
        <w:pStyle w:val="Titre2"/>
      </w:pPr>
      <w:bookmarkStart w:id="4" w:name="_Toc503364168"/>
      <w:bookmarkStart w:id="5" w:name="_Toc217989182"/>
      <w:r>
        <w:t>Le</w:t>
      </w:r>
      <w:r w:rsidRPr="00580506">
        <w:t xml:space="preserve"> </w:t>
      </w:r>
      <w:r>
        <w:t>CNC</w:t>
      </w:r>
      <w:bookmarkEnd w:id="4"/>
      <w:bookmarkEnd w:id="5"/>
    </w:p>
    <w:p w14:paraId="5D18C156" w14:textId="77777777" w:rsidR="00580506" w:rsidRPr="001028E2" w:rsidRDefault="00580506" w:rsidP="00580506">
      <w:pPr>
        <w:pStyle w:val="texte"/>
      </w:pPr>
      <w:r w:rsidRPr="001028E2">
        <w:t xml:space="preserve">Créé en 1946, le Centre national </w:t>
      </w:r>
      <w:r>
        <w:t>du cinéma</w:t>
      </w:r>
      <w:r w:rsidRPr="001028E2">
        <w:t xml:space="preserve"> et de l’image animée (CNC) est un établissement public à caractère administratif, doté de la personnalité juridique et de l’autonomie financière. Il est placé sous </w:t>
      </w:r>
      <w:r>
        <w:t>la tutelle</w:t>
      </w:r>
      <w:r w:rsidRPr="001028E2">
        <w:t xml:space="preserve"> du </w:t>
      </w:r>
      <w:r>
        <w:t>m</w:t>
      </w:r>
      <w:r w:rsidRPr="001028E2">
        <w:t xml:space="preserve">inistre </w:t>
      </w:r>
      <w:r>
        <w:t xml:space="preserve">chargé </w:t>
      </w:r>
      <w:r w:rsidRPr="001028E2">
        <w:t>de la culture.</w:t>
      </w:r>
    </w:p>
    <w:p w14:paraId="19BDEE3D" w14:textId="77777777" w:rsidR="00580506" w:rsidRPr="001028E2" w:rsidRDefault="00580506" w:rsidP="00580506">
      <w:pPr>
        <w:pStyle w:val="texte"/>
      </w:pPr>
      <w:r w:rsidRPr="001028E2">
        <w:t>Les missions principales du CNC sont :</w:t>
      </w:r>
    </w:p>
    <w:p w14:paraId="26696684" w14:textId="77777777" w:rsidR="00580506" w:rsidRDefault="00580506" w:rsidP="00580506">
      <w:pPr>
        <w:pStyle w:val="Paragraphedeliste"/>
        <w:numPr>
          <w:ilvl w:val="0"/>
          <w:numId w:val="5"/>
        </w:numPr>
        <w:ind w:right="39"/>
      </w:pPr>
      <w:proofErr w:type="gramStart"/>
      <w:r>
        <w:t>la</w:t>
      </w:r>
      <w:proofErr w:type="gramEnd"/>
      <w:r w:rsidRPr="00580506">
        <w:t xml:space="preserve"> </w:t>
      </w:r>
      <w:r>
        <w:t>réglementation,</w:t>
      </w:r>
    </w:p>
    <w:p w14:paraId="348E8CF4" w14:textId="77777777" w:rsidR="00580506" w:rsidRPr="001028E2" w:rsidRDefault="00580506" w:rsidP="00580506">
      <w:pPr>
        <w:pStyle w:val="Paragraphedeliste"/>
        <w:numPr>
          <w:ilvl w:val="0"/>
          <w:numId w:val="5"/>
        </w:numPr>
        <w:ind w:right="39"/>
      </w:pPr>
      <w:proofErr w:type="gramStart"/>
      <w:r w:rsidRPr="001028E2">
        <w:t>le</w:t>
      </w:r>
      <w:proofErr w:type="gramEnd"/>
      <w:r w:rsidRPr="001028E2">
        <w:t xml:space="preserve"> soutien à l'économie du cinéma, de l'audiovisuel et du</w:t>
      </w:r>
      <w:r w:rsidRPr="00580506">
        <w:t xml:space="preserve"> </w:t>
      </w:r>
      <w:r w:rsidRPr="001028E2">
        <w:t>multimédia,</w:t>
      </w:r>
    </w:p>
    <w:p w14:paraId="5BC22C8E" w14:textId="77777777" w:rsidR="00580506" w:rsidRPr="001028E2" w:rsidRDefault="00580506" w:rsidP="00580506">
      <w:pPr>
        <w:pStyle w:val="Paragraphedeliste"/>
        <w:numPr>
          <w:ilvl w:val="0"/>
          <w:numId w:val="5"/>
        </w:numPr>
        <w:ind w:right="39"/>
      </w:pPr>
      <w:proofErr w:type="gramStart"/>
      <w:r w:rsidRPr="001028E2">
        <w:t>la</w:t>
      </w:r>
      <w:proofErr w:type="gramEnd"/>
      <w:r w:rsidRPr="001028E2">
        <w:t xml:space="preserve"> promotion du cinéma et de l'audiovisuel et leur diffusion auprès de tous les</w:t>
      </w:r>
      <w:r w:rsidRPr="00580506">
        <w:t xml:space="preserve"> </w:t>
      </w:r>
      <w:r w:rsidRPr="001028E2">
        <w:t>publics,</w:t>
      </w:r>
    </w:p>
    <w:p w14:paraId="43341B1A" w14:textId="77777777" w:rsidR="00580506" w:rsidRPr="001028E2" w:rsidRDefault="00580506" w:rsidP="00580506">
      <w:pPr>
        <w:pStyle w:val="Paragraphedeliste"/>
        <w:numPr>
          <w:ilvl w:val="0"/>
          <w:numId w:val="5"/>
        </w:numPr>
        <w:ind w:right="39"/>
      </w:pPr>
      <w:proofErr w:type="gramStart"/>
      <w:r w:rsidRPr="001028E2">
        <w:t>la</w:t>
      </w:r>
      <w:proofErr w:type="gramEnd"/>
      <w:r w:rsidRPr="001028E2">
        <w:t xml:space="preserve"> protection et la diffusion du patrimoine</w:t>
      </w:r>
      <w:r w:rsidRPr="00580506">
        <w:t xml:space="preserve"> </w:t>
      </w:r>
      <w:r w:rsidRPr="001028E2">
        <w:t>cinématographique.</w:t>
      </w:r>
    </w:p>
    <w:p w14:paraId="41009447" w14:textId="42E29DC0" w:rsidR="00580506" w:rsidRDefault="00580506" w:rsidP="00580506">
      <w:pPr>
        <w:pStyle w:val="texte"/>
        <w:rPr>
          <w:rStyle w:val="Lienhypertexte"/>
          <w:rFonts w:eastAsia="Arial"/>
          <w:lang w:eastAsia="en-US"/>
        </w:rPr>
      </w:pPr>
      <w:r w:rsidRPr="001028E2">
        <w:t xml:space="preserve">Pour en savoir plus sur le Centre, consulter le site internet du CNC : </w:t>
      </w:r>
      <w:hyperlink r:id="rId8">
        <w:r w:rsidRPr="00663B71">
          <w:rPr>
            <w:rStyle w:val="Lienhypertexte"/>
            <w:rFonts w:eastAsia="Arial"/>
            <w:lang w:eastAsia="en-US"/>
          </w:rPr>
          <w:t>http://www.cnc.fr/web/fr/missions</w:t>
        </w:r>
      </w:hyperlink>
      <w:r w:rsidRPr="00663B71">
        <w:rPr>
          <w:rStyle w:val="Lienhypertexte"/>
          <w:rFonts w:eastAsia="Arial"/>
          <w:lang w:eastAsia="en-US"/>
        </w:rPr>
        <w:t>.</w:t>
      </w:r>
    </w:p>
    <w:p w14:paraId="2EEC4B58" w14:textId="2E274912" w:rsidR="00B57431" w:rsidRDefault="00B57431" w:rsidP="00B57431">
      <w:pPr>
        <w:pStyle w:val="Titre2"/>
      </w:pPr>
      <w:bookmarkStart w:id="6" w:name="_Toc217989183"/>
      <w:r>
        <w:t>Le site internet du CNC</w:t>
      </w:r>
      <w:bookmarkEnd w:id="6"/>
    </w:p>
    <w:p w14:paraId="23359789" w14:textId="77777777" w:rsidR="00D64D13" w:rsidRDefault="00D64D13" w:rsidP="00D64D13">
      <w:pPr>
        <w:pStyle w:val="texte"/>
      </w:pPr>
      <w:r>
        <w:t>Le site du CNC a comme objectifs :</w:t>
      </w:r>
    </w:p>
    <w:p w14:paraId="5A031C8A" w14:textId="77777777" w:rsidR="00D64D13" w:rsidRDefault="00D64D13" w:rsidP="00D64D13">
      <w:pPr>
        <w:pStyle w:val="Paragraphedeliste"/>
        <w:numPr>
          <w:ilvl w:val="0"/>
          <w:numId w:val="5"/>
        </w:numPr>
        <w:ind w:right="39"/>
      </w:pPr>
      <w:r w:rsidRPr="00E56EE7">
        <w:t>D’accompagner les porteurs de projets et les acteurs économiques des secteurs à toutes les étapes de leurs projets (orientation parmi les</w:t>
      </w:r>
      <w:r w:rsidRPr="00580506">
        <w:t xml:space="preserve"> </w:t>
      </w:r>
      <w:r w:rsidRPr="00E56EE7">
        <w:t>aides)</w:t>
      </w:r>
      <w:r>
        <w:t> ;</w:t>
      </w:r>
    </w:p>
    <w:p w14:paraId="446AB5B2" w14:textId="77777777" w:rsidR="00D64D13" w:rsidRDefault="00D64D13" w:rsidP="00D64D13">
      <w:pPr>
        <w:pStyle w:val="Paragraphedeliste"/>
        <w:numPr>
          <w:ilvl w:val="0"/>
          <w:numId w:val="5"/>
        </w:numPr>
        <w:ind w:right="39"/>
      </w:pPr>
      <w:r w:rsidRPr="00E56EE7">
        <w:t>D</w:t>
      </w:r>
      <w:r>
        <w:t>’être une</w:t>
      </w:r>
      <w:r w:rsidRPr="00E56EE7">
        <w:t xml:space="preserve"> référence pour </w:t>
      </w:r>
      <w:r>
        <w:t>un</w:t>
      </w:r>
      <w:r w:rsidRPr="00E56EE7">
        <w:t xml:space="preserve"> public connaisseur ou non des</w:t>
      </w:r>
      <w:r w:rsidRPr="00580506">
        <w:t xml:space="preserve"> </w:t>
      </w:r>
      <w:r w:rsidRPr="00E56EE7">
        <w:t>secteurs</w:t>
      </w:r>
      <w:r>
        <w:t xml:space="preserve"> cinématographiques et audiovisuels mais aussi du jeu vidéo et de la création numérique ; </w:t>
      </w:r>
    </w:p>
    <w:p w14:paraId="4CC94627" w14:textId="647DA688" w:rsidR="00D64D13" w:rsidRDefault="00D64D13" w:rsidP="00D64D13">
      <w:pPr>
        <w:pStyle w:val="Paragraphedeliste"/>
        <w:numPr>
          <w:ilvl w:val="0"/>
          <w:numId w:val="5"/>
        </w:numPr>
        <w:ind w:right="39"/>
      </w:pPr>
      <w:r w:rsidRPr="00934D5B">
        <w:t>D’incarner un observatoire de l’économie du cinéma et de l’image animée</w:t>
      </w:r>
      <w:r>
        <w:t xml:space="preserve"> </w:t>
      </w:r>
    </w:p>
    <w:p w14:paraId="609533DC" w14:textId="77777777" w:rsidR="00D64D13" w:rsidRDefault="00D64D13" w:rsidP="00D64D13">
      <w:pPr>
        <w:pStyle w:val="Paragraphedeliste"/>
        <w:numPr>
          <w:ilvl w:val="0"/>
          <w:numId w:val="5"/>
        </w:numPr>
        <w:ind w:right="39"/>
      </w:pPr>
      <w:r>
        <w:t xml:space="preserve">De faire rayonner l’action du Centre à l’international </w:t>
      </w:r>
    </w:p>
    <w:p w14:paraId="344079E0" w14:textId="77777777" w:rsidR="00B04D09" w:rsidRDefault="00B04D09" w:rsidP="00B04D09">
      <w:pPr>
        <w:spacing w:before="0"/>
      </w:pPr>
      <w:r w:rsidRPr="00F66491">
        <w:t>Le site s’adresse à plusieurs cibles prioritaires :</w:t>
      </w:r>
      <w:r w:rsidRPr="00AC6E2E">
        <w:t xml:space="preserve"> </w:t>
      </w:r>
    </w:p>
    <w:p w14:paraId="289046D1" w14:textId="436AACB0" w:rsidR="00B04D09" w:rsidRPr="003813C7" w:rsidRDefault="00B04D09" w:rsidP="00B04D09">
      <w:pPr>
        <w:pStyle w:val="Paragraphedeliste"/>
        <w:numPr>
          <w:ilvl w:val="0"/>
          <w:numId w:val="10"/>
        </w:numPr>
        <w:spacing w:before="0"/>
        <w:rPr>
          <w:iCs/>
        </w:rPr>
      </w:pPr>
      <w:proofErr w:type="gramStart"/>
      <w:r w:rsidRPr="003813C7">
        <w:rPr>
          <w:iCs/>
        </w:rPr>
        <w:t>les</w:t>
      </w:r>
      <w:proofErr w:type="gramEnd"/>
      <w:r w:rsidRPr="003813C7">
        <w:rPr>
          <w:iCs/>
        </w:rPr>
        <w:t xml:space="preserve"> professionnels </w:t>
      </w:r>
      <w:r>
        <w:rPr>
          <w:iCs/>
        </w:rPr>
        <w:t>(</w:t>
      </w:r>
      <w:r w:rsidRPr="003813C7">
        <w:rPr>
          <w:iCs/>
        </w:rPr>
        <w:t xml:space="preserve">émergents ou </w:t>
      </w:r>
      <w:r>
        <w:rPr>
          <w:iCs/>
        </w:rPr>
        <w:t>non)</w:t>
      </w:r>
      <w:r w:rsidRPr="003813C7">
        <w:rPr>
          <w:iCs/>
        </w:rPr>
        <w:t xml:space="preserve"> des secteurs du CNC, (filières du cinéma, de l’audiovisuel, du jeu vidéo, de la création numérique) ;</w:t>
      </w:r>
    </w:p>
    <w:p w14:paraId="41F97B7E" w14:textId="77777777" w:rsidR="00B04D09" w:rsidRDefault="00B04D09" w:rsidP="00B04D09">
      <w:pPr>
        <w:pStyle w:val="Paragraphedeliste"/>
        <w:widowControl/>
        <w:numPr>
          <w:ilvl w:val="0"/>
          <w:numId w:val="10"/>
        </w:numPr>
        <w:autoSpaceDE/>
        <w:autoSpaceDN/>
        <w:adjustRightInd/>
        <w:spacing w:line="259" w:lineRule="auto"/>
        <w:rPr>
          <w:iCs/>
        </w:rPr>
      </w:pPr>
      <w:proofErr w:type="gramStart"/>
      <w:r w:rsidRPr="00F66491">
        <w:rPr>
          <w:iCs/>
        </w:rPr>
        <w:t>les</w:t>
      </w:r>
      <w:proofErr w:type="gramEnd"/>
      <w:r w:rsidRPr="00F66491">
        <w:rPr>
          <w:iCs/>
        </w:rPr>
        <w:t xml:space="preserve"> partenaires européens et professionnels étrangers – coproducteurs ou producteurs avec projet de tournage en France</w:t>
      </w:r>
      <w:r>
        <w:rPr>
          <w:iCs/>
        </w:rPr>
        <w:t> ;</w:t>
      </w:r>
    </w:p>
    <w:p w14:paraId="1B037A20" w14:textId="77777777" w:rsidR="00B04D09" w:rsidRPr="00F66491" w:rsidRDefault="00B04D09" w:rsidP="00B04D09">
      <w:pPr>
        <w:pStyle w:val="Paragraphedeliste"/>
        <w:widowControl/>
        <w:numPr>
          <w:ilvl w:val="0"/>
          <w:numId w:val="10"/>
        </w:numPr>
        <w:autoSpaceDE/>
        <w:autoSpaceDN/>
        <w:adjustRightInd/>
        <w:spacing w:line="259" w:lineRule="auto"/>
        <w:rPr>
          <w:iCs/>
        </w:rPr>
      </w:pPr>
      <w:proofErr w:type="gramStart"/>
      <w:r>
        <w:rPr>
          <w:iCs/>
        </w:rPr>
        <w:t>les</w:t>
      </w:r>
      <w:proofErr w:type="gramEnd"/>
      <w:r>
        <w:rPr>
          <w:iCs/>
        </w:rPr>
        <w:t xml:space="preserve"> partenaires institutionnels ;</w:t>
      </w:r>
    </w:p>
    <w:p w14:paraId="6F70DFEF" w14:textId="77777777" w:rsidR="00B04D09" w:rsidRPr="00F66491" w:rsidRDefault="00B04D09" w:rsidP="00B04D09">
      <w:pPr>
        <w:pStyle w:val="Paragraphedeliste"/>
        <w:widowControl/>
        <w:numPr>
          <w:ilvl w:val="0"/>
          <w:numId w:val="10"/>
        </w:numPr>
        <w:autoSpaceDE/>
        <w:autoSpaceDN/>
        <w:adjustRightInd/>
        <w:spacing w:line="259" w:lineRule="auto"/>
        <w:rPr>
          <w:iCs/>
        </w:rPr>
      </w:pPr>
      <w:proofErr w:type="gramStart"/>
      <w:r w:rsidRPr="00F66491">
        <w:rPr>
          <w:iCs/>
        </w:rPr>
        <w:t>la</w:t>
      </w:r>
      <w:proofErr w:type="gramEnd"/>
      <w:r w:rsidRPr="00F66491">
        <w:rPr>
          <w:iCs/>
        </w:rPr>
        <w:t xml:space="preserve"> presse et tout l’écosystème de l’image animée</w:t>
      </w:r>
      <w:r>
        <w:rPr>
          <w:iCs/>
        </w:rPr>
        <w:t> ;</w:t>
      </w:r>
    </w:p>
    <w:p w14:paraId="584BCA82" w14:textId="77777777" w:rsidR="00B04D09" w:rsidRPr="006A4DEF" w:rsidRDefault="00B04D09" w:rsidP="00B04D09">
      <w:pPr>
        <w:pStyle w:val="Paragraphedeliste"/>
        <w:widowControl/>
        <w:numPr>
          <w:ilvl w:val="0"/>
          <w:numId w:val="10"/>
        </w:numPr>
        <w:autoSpaceDE/>
        <w:autoSpaceDN/>
        <w:adjustRightInd/>
        <w:spacing w:line="259" w:lineRule="auto"/>
        <w:rPr>
          <w:iCs/>
        </w:rPr>
      </w:pPr>
      <w:proofErr w:type="gramStart"/>
      <w:r w:rsidRPr="006A4DEF">
        <w:rPr>
          <w:iCs/>
        </w:rPr>
        <w:t>les</w:t>
      </w:r>
      <w:proofErr w:type="gramEnd"/>
      <w:r w:rsidRPr="006A4DEF">
        <w:rPr>
          <w:iCs/>
        </w:rPr>
        <w:t xml:space="preserve"> partenaires concernés par les dispositifs d’éducation à l’image ;</w:t>
      </w:r>
    </w:p>
    <w:p w14:paraId="6EA4D2A3" w14:textId="4CE8789F" w:rsidR="00B04D09" w:rsidRPr="006A4DEF" w:rsidRDefault="00B04D09" w:rsidP="00B04D09">
      <w:pPr>
        <w:pStyle w:val="Paragraphedeliste"/>
        <w:widowControl/>
        <w:numPr>
          <w:ilvl w:val="0"/>
          <w:numId w:val="10"/>
        </w:numPr>
        <w:autoSpaceDE/>
        <w:autoSpaceDN/>
        <w:adjustRightInd/>
        <w:spacing w:line="259" w:lineRule="auto"/>
        <w:rPr>
          <w:iCs/>
        </w:rPr>
      </w:pPr>
      <w:proofErr w:type="gramStart"/>
      <w:r w:rsidRPr="006A4DEF">
        <w:rPr>
          <w:iCs/>
        </w:rPr>
        <w:t>un</w:t>
      </w:r>
      <w:proofErr w:type="gramEnd"/>
      <w:r w:rsidRPr="006A4DEF">
        <w:rPr>
          <w:iCs/>
        </w:rPr>
        <w:t xml:space="preserve"> public plus large intéressé par le cinéma, le patrimoine, les séries</w:t>
      </w:r>
      <w:r>
        <w:rPr>
          <w:iCs/>
        </w:rPr>
        <w:t>, la télévision ou</w:t>
      </w:r>
      <w:r w:rsidR="005B3FC7">
        <w:rPr>
          <w:iCs/>
        </w:rPr>
        <w:t xml:space="preserve"> </w:t>
      </w:r>
      <w:r w:rsidRPr="006A4DEF">
        <w:rPr>
          <w:iCs/>
        </w:rPr>
        <w:t>le jeu vidéo ; ou encore à la recherche d’informations sur les formations ou autres ressources pouvant intéress</w:t>
      </w:r>
      <w:r w:rsidR="005B3FC7">
        <w:rPr>
          <w:iCs/>
        </w:rPr>
        <w:t>er</w:t>
      </w:r>
      <w:r w:rsidRPr="006A4DEF">
        <w:rPr>
          <w:iCs/>
        </w:rPr>
        <w:t xml:space="preserve"> des créateurs </w:t>
      </w:r>
      <w:r>
        <w:rPr>
          <w:iCs/>
        </w:rPr>
        <w:t xml:space="preserve">et professionnels </w:t>
      </w:r>
      <w:r w:rsidRPr="006A4DEF">
        <w:rPr>
          <w:iCs/>
        </w:rPr>
        <w:t>émergents</w:t>
      </w:r>
      <w:r w:rsidR="005B3FC7">
        <w:rPr>
          <w:iCs/>
        </w:rPr>
        <w:t> ;</w:t>
      </w:r>
    </w:p>
    <w:p w14:paraId="4431A941" w14:textId="77777777" w:rsidR="00B04D09" w:rsidRDefault="00B04D09" w:rsidP="00B04D09">
      <w:pPr>
        <w:pStyle w:val="Paragraphedeliste"/>
        <w:widowControl/>
        <w:numPr>
          <w:ilvl w:val="0"/>
          <w:numId w:val="10"/>
        </w:numPr>
        <w:autoSpaceDE/>
        <w:autoSpaceDN/>
        <w:adjustRightInd/>
        <w:spacing w:line="259" w:lineRule="auto"/>
        <w:rPr>
          <w:iCs/>
        </w:rPr>
      </w:pPr>
      <w:proofErr w:type="gramStart"/>
      <w:r w:rsidRPr="00F66491">
        <w:rPr>
          <w:iCs/>
        </w:rPr>
        <w:t>les</w:t>
      </w:r>
      <w:proofErr w:type="gramEnd"/>
      <w:r w:rsidRPr="00F66491">
        <w:rPr>
          <w:iCs/>
        </w:rPr>
        <w:t xml:space="preserve"> collaborateurs en interne</w:t>
      </w:r>
      <w:r>
        <w:rPr>
          <w:iCs/>
        </w:rPr>
        <w:t> ;</w:t>
      </w:r>
    </w:p>
    <w:p w14:paraId="0E04EBF0" w14:textId="77777777" w:rsidR="00CD1F6F" w:rsidRDefault="00CD1F6F">
      <w:pPr>
        <w:widowControl/>
        <w:autoSpaceDE/>
        <w:autoSpaceDN/>
        <w:adjustRightInd/>
        <w:spacing w:before="0" w:after="0"/>
        <w:jc w:val="left"/>
      </w:pPr>
      <w:r>
        <w:br w:type="page"/>
      </w:r>
    </w:p>
    <w:p w14:paraId="40370E23" w14:textId="5F7B0893" w:rsidR="00B04D09" w:rsidRPr="00AC6E2E" w:rsidRDefault="00EE57CC" w:rsidP="00B04D09">
      <w:pPr>
        <w:spacing w:before="0"/>
      </w:pPr>
      <w:r>
        <w:lastRenderedPageBreak/>
        <w:t>La présence</w:t>
      </w:r>
      <w:r w:rsidR="00B04D09" w:rsidRPr="00AC6E2E">
        <w:t xml:space="preserve"> digitale</w:t>
      </w:r>
      <w:r>
        <w:t xml:space="preserve"> du CNC</w:t>
      </w:r>
      <w:r w:rsidR="00B04D09" w:rsidRPr="00AC6E2E">
        <w:t xml:space="preserve"> porte trois « discours » :</w:t>
      </w:r>
    </w:p>
    <w:p w14:paraId="1B26214B" w14:textId="4259D143" w:rsidR="00B04D09" w:rsidRPr="00F66491" w:rsidRDefault="00B04D09" w:rsidP="00B04D09">
      <w:pPr>
        <w:pStyle w:val="Paragraphedeliste"/>
        <w:widowControl/>
        <w:numPr>
          <w:ilvl w:val="0"/>
          <w:numId w:val="10"/>
        </w:numPr>
        <w:autoSpaceDE/>
        <w:autoSpaceDN/>
        <w:adjustRightInd/>
        <w:spacing w:line="259" w:lineRule="auto"/>
        <w:rPr>
          <w:iCs/>
        </w:rPr>
      </w:pPr>
      <w:r w:rsidRPr="00F66491">
        <w:rPr>
          <w:iCs/>
        </w:rPr>
        <w:t>Les services du CNC : boite à outil</w:t>
      </w:r>
      <w:r w:rsidR="005B3FC7">
        <w:rPr>
          <w:iCs/>
        </w:rPr>
        <w:t>s</w:t>
      </w:r>
      <w:r w:rsidRPr="00F66491">
        <w:rPr>
          <w:iCs/>
        </w:rPr>
        <w:t xml:space="preserve"> à destination des professionnels</w:t>
      </w:r>
      <w:r>
        <w:rPr>
          <w:iCs/>
        </w:rPr>
        <w:t> ;</w:t>
      </w:r>
    </w:p>
    <w:p w14:paraId="20D80627" w14:textId="77777777" w:rsidR="00B04D09" w:rsidRPr="00F66491" w:rsidRDefault="00B04D09" w:rsidP="00B04D09">
      <w:pPr>
        <w:pStyle w:val="Paragraphedeliste"/>
        <w:widowControl/>
        <w:numPr>
          <w:ilvl w:val="0"/>
          <w:numId w:val="10"/>
        </w:numPr>
        <w:autoSpaceDE/>
        <w:autoSpaceDN/>
        <w:adjustRightInd/>
        <w:spacing w:line="259" w:lineRule="auto"/>
        <w:rPr>
          <w:iCs/>
        </w:rPr>
      </w:pPr>
      <w:r w:rsidRPr="00F66491">
        <w:rPr>
          <w:iCs/>
        </w:rPr>
        <w:t>Le rôle du CNC : canal de communication institutionnelle et pédagogique</w:t>
      </w:r>
      <w:r>
        <w:rPr>
          <w:iCs/>
        </w:rPr>
        <w:t> ;</w:t>
      </w:r>
    </w:p>
    <w:p w14:paraId="1A70B9B9" w14:textId="77777777" w:rsidR="00B04D09" w:rsidRDefault="00B04D09" w:rsidP="00B04D09">
      <w:pPr>
        <w:pStyle w:val="Paragraphedeliste"/>
        <w:widowControl/>
        <w:numPr>
          <w:ilvl w:val="0"/>
          <w:numId w:val="10"/>
        </w:numPr>
        <w:autoSpaceDE/>
        <w:autoSpaceDN/>
        <w:adjustRightInd/>
        <w:spacing w:line="259" w:lineRule="auto"/>
        <w:rPr>
          <w:iCs/>
        </w:rPr>
      </w:pPr>
      <w:r w:rsidRPr="00F66491">
        <w:rPr>
          <w:iCs/>
        </w:rPr>
        <w:t>La vie et les coulisses des secteurs : actualités sur les œuvres, les créateurs, les métiers</w:t>
      </w:r>
      <w:r>
        <w:rPr>
          <w:iCs/>
        </w:rPr>
        <w:t xml:space="preserve"> et les</w:t>
      </w:r>
      <w:r w:rsidRPr="00F66491">
        <w:rPr>
          <w:iCs/>
        </w:rPr>
        <w:t xml:space="preserve"> filières du CNC</w:t>
      </w:r>
      <w:r>
        <w:rPr>
          <w:iCs/>
        </w:rPr>
        <w:t> ;</w:t>
      </w:r>
    </w:p>
    <w:p w14:paraId="7191A07B" w14:textId="0E20C1C1" w:rsidR="00B04D09" w:rsidRPr="00AC6E2E" w:rsidRDefault="00B04D09" w:rsidP="00B04D09">
      <w:pPr>
        <w:spacing w:before="0"/>
      </w:pPr>
      <w:r w:rsidRPr="00AC6E2E">
        <w:t xml:space="preserve">A travers le site, le CNC </w:t>
      </w:r>
      <w:r w:rsidR="006A6E57">
        <w:t>doit</w:t>
      </w:r>
      <w:r w:rsidRPr="00AC6E2E">
        <w:t xml:space="preserve"> être perçu comme :</w:t>
      </w:r>
    </w:p>
    <w:p w14:paraId="7AC68A50" w14:textId="77777777" w:rsidR="00B04D09" w:rsidRPr="00F66491" w:rsidRDefault="00B04D09" w:rsidP="00B04D09">
      <w:pPr>
        <w:pStyle w:val="Paragraphedeliste"/>
        <w:widowControl/>
        <w:numPr>
          <w:ilvl w:val="0"/>
          <w:numId w:val="10"/>
        </w:numPr>
        <w:autoSpaceDE/>
        <w:autoSpaceDN/>
        <w:adjustRightInd/>
        <w:spacing w:line="259" w:lineRule="auto"/>
        <w:rPr>
          <w:iCs/>
        </w:rPr>
      </w:pPr>
      <w:r w:rsidRPr="00F66491">
        <w:rPr>
          <w:iCs/>
        </w:rPr>
        <w:t>Utile : un soutien à la profession, un maillon indispensable de la chaîne dans la conduite d’un projet</w:t>
      </w:r>
      <w:r>
        <w:rPr>
          <w:iCs/>
        </w:rPr>
        <w:t> ;</w:t>
      </w:r>
    </w:p>
    <w:p w14:paraId="2DB5142D" w14:textId="77777777" w:rsidR="00B04D09" w:rsidRPr="00F66491" w:rsidRDefault="00B04D09" w:rsidP="00B04D09">
      <w:pPr>
        <w:pStyle w:val="Paragraphedeliste"/>
        <w:widowControl/>
        <w:numPr>
          <w:ilvl w:val="0"/>
          <w:numId w:val="10"/>
        </w:numPr>
        <w:autoSpaceDE/>
        <w:autoSpaceDN/>
        <w:adjustRightInd/>
        <w:spacing w:line="259" w:lineRule="auto"/>
        <w:rPr>
          <w:iCs/>
        </w:rPr>
      </w:pPr>
      <w:r w:rsidRPr="00F66491">
        <w:rPr>
          <w:iCs/>
        </w:rPr>
        <w:t>Référent : un expert qui apporte aussi de la formation, de la connaissance, du réseau</w:t>
      </w:r>
      <w:r>
        <w:rPr>
          <w:iCs/>
        </w:rPr>
        <w:t xml:space="preserve"> ;</w:t>
      </w:r>
    </w:p>
    <w:p w14:paraId="16D3D898" w14:textId="77777777" w:rsidR="00B04D09" w:rsidRPr="00F66491" w:rsidRDefault="00B04D09" w:rsidP="00B04D09">
      <w:pPr>
        <w:pStyle w:val="Paragraphedeliste"/>
        <w:widowControl/>
        <w:numPr>
          <w:ilvl w:val="0"/>
          <w:numId w:val="10"/>
        </w:numPr>
        <w:autoSpaceDE/>
        <w:autoSpaceDN/>
        <w:adjustRightInd/>
        <w:spacing w:line="259" w:lineRule="auto"/>
        <w:rPr>
          <w:iCs/>
        </w:rPr>
      </w:pPr>
      <w:r w:rsidRPr="00F66491">
        <w:rPr>
          <w:iCs/>
        </w:rPr>
        <w:t>Facilitateur : un acteur structurant d’un écosystème de l’image animée, qui aide les professionnels à faire leur métier.</w:t>
      </w:r>
    </w:p>
    <w:p w14:paraId="5ACCFF10" w14:textId="77777777" w:rsidR="00D64D13" w:rsidRDefault="00D64D13" w:rsidP="00D64D13">
      <w:r>
        <w:t xml:space="preserve">Le site internet du CNC, </w:t>
      </w:r>
      <w:hyperlink r:id="rId9" w:history="1">
        <w:r w:rsidRPr="00270B28">
          <w:rPr>
            <w:rStyle w:val="Lienhypertexte"/>
          </w:rPr>
          <w:t>www.cnc.fr</w:t>
        </w:r>
      </w:hyperlink>
      <w:r>
        <w:t xml:space="preserve"> fait l’objet actuellement d’une refonte.</w:t>
      </w:r>
      <w:r w:rsidRPr="00B57431">
        <w:t xml:space="preserve"> </w:t>
      </w:r>
      <w:r>
        <w:t xml:space="preserve">Le présent marché s’adapte donc à la nouvelle version du site internet du CNC qui doit être livrée mi-2026. </w:t>
      </w:r>
    </w:p>
    <w:p w14:paraId="5A51A92D" w14:textId="481A605F" w:rsidR="005C30D1" w:rsidRPr="00F66491" w:rsidRDefault="005C30D1" w:rsidP="001940C3">
      <w:pPr>
        <w:spacing w:before="0"/>
      </w:pPr>
      <w:r>
        <w:t xml:space="preserve">Les objectifs de cette refonte sont : </w:t>
      </w:r>
    </w:p>
    <w:p w14:paraId="57FB6D4F" w14:textId="6DDC0551" w:rsidR="001940C3" w:rsidRPr="00F66491" w:rsidRDefault="001940C3" w:rsidP="00CD1F6F">
      <w:pPr>
        <w:spacing w:before="0"/>
        <w:rPr>
          <w:iCs/>
        </w:rPr>
      </w:pPr>
      <w:r w:rsidRPr="00F66491">
        <w:t xml:space="preserve"> </w:t>
      </w:r>
      <w:r w:rsidRPr="00F66491">
        <w:rPr>
          <w:iCs/>
        </w:rPr>
        <w:t>Capitaliser sur le tournant « média</w:t>
      </w:r>
      <w:r w:rsidR="005B3FC7">
        <w:rPr>
          <w:iCs/>
        </w:rPr>
        <w:t xml:space="preserve"> </w:t>
      </w:r>
      <w:r w:rsidRPr="00F66491">
        <w:rPr>
          <w:iCs/>
        </w:rPr>
        <w:t xml:space="preserve">» de la dernière refonte, et améliorer les services aux professionnels. </w:t>
      </w:r>
    </w:p>
    <w:p w14:paraId="639D4783" w14:textId="77777777" w:rsidR="001940C3" w:rsidRPr="00F66491" w:rsidRDefault="001940C3" w:rsidP="001940C3">
      <w:pPr>
        <w:pStyle w:val="Paragraphedeliste"/>
        <w:widowControl/>
        <w:numPr>
          <w:ilvl w:val="0"/>
          <w:numId w:val="10"/>
        </w:numPr>
        <w:autoSpaceDE/>
        <w:autoSpaceDN/>
        <w:adjustRightInd/>
        <w:spacing w:line="259" w:lineRule="auto"/>
        <w:rPr>
          <w:iCs/>
        </w:rPr>
      </w:pPr>
      <w:r w:rsidRPr="00F66491">
        <w:rPr>
          <w:iCs/>
        </w:rPr>
        <w:t xml:space="preserve">Allier contenus </w:t>
      </w:r>
      <w:r>
        <w:rPr>
          <w:iCs/>
        </w:rPr>
        <w:t>éditoriaux</w:t>
      </w:r>
      <w:r w:rsidRPr="00F66491">
        <w:rPr>
          <w:iCs/>
        </w:rPr>
        <w:t xml:space="preserve"> et serviciels au sein d’une promesse CNC claire et unifiée</w:t>
      </w:r>
      <w:r>
        <w:rPr>
          <w:iCs/>
        </w:rPr>
        <w:t xml:space="preserve"> ou autrement dit faciliter une navigation organisée, fluide, cohérente de l’univers éditorial à l’univers serviciel.</w:t>
      </w:r>
    </w:p>
    <w:p w14:paraId="1A27012E" w14:textId="012F4091" w:rsidR="001940C3" w:rsidRDefault="001940C3" w:rsidP="001940C3">
      <w:pPr>
        <w:pStyle w:val="Paragraphedeliste"/>
        <w:widowControl/>
        <w:numPr>
          <w:ilvl w:val="0"/>
          <w:numId w:val="10"/>
        </w:numPr>
        <w:autoSpaceDE/>
        <w:autoSpaceDN/>
        <w:adjustRightInd/>
        <w:spacing w:line="259" w:lineRule="auto"/>
      </w:pPr>
      <w:r w:rsidRPr="00F94EC6">
        <w:t>Rééquilibrer et décloisonner l’espace « Professionnels » de l’espace « Médias »</w:t>
      </w:r>
      <w:r w:rsidRPr="00F15A34">
        <w:t xml:space="preserve"> </w:t>
      </w:r>
    </w:p>
    <w:p w14:paraId="656505D2" w14:textId="58DA8999" w:rsidR="001940C3" w:rsidRPr="00AF1700" w:rsidRDefault="00AF1700" w:rsidP="001940C3">
      <w:pPr>
        <w:pStyle w:val="Paragraphedeliste"/>
        <w:widowControl/>
        <w:numPr>
          <w:ilvl w:val="0"/>
          <w:numId w:val="10"/>
        </w:numPr>
        <w:autoSpaceDE/>
        <w:autoSpaceDN/>
        <w:adjustRightInd/>
        <w:spacing w:line="259" w:lineRule="auto"/>
      </w:pPr>
      <w:r w:rsidRPr="00F94EC6">
        <w:t>Améliorer la valorisation des</w:t>
      </w:r>
      <w:r w:rsidR="001940C3" w:rsidRPr="00F94EC6">
        <w:t xml:space="preserve"> actions du CNC </w:t>
      </w:r>
      <w:r w:rsidR="001940C3" w:rsidRPr="00AF1700">
        <w:t>:</w:t>
      </w:r>
    </w:p>
    <w:p w14:paraId="6F9D2765" w14:textId="675C333A" w:rsidR="001940C3" w:rsidRDefault="001940C3" w:rsidP="001940C3">
      <w:pPr>
        <w:pStyle w:val="Paragraphedeliste"/>
        <w:widowControl/>
        <w:numPr>
          <w:ilvl w:val="1"/>
          <w:numId w:val="10"/>
        </w:numPr>
        <w:autoSpaceDE/>
        <w:autoSpaceDN/>
        <w:adjustRightInd/>
        <w:spacing w:line="259" w:lineRule="auto"/>
      </w:pPr>
      <w:proofErr w:type="gramStart"/>
      <w:r>
        <w:t>en</w:t>
      </w:r>
      <w:proofErr w:type="gramEnd"/>
      <w:r>
        <w:t xml:space="preserve"> r</w:t>
      </w:r>
      <w:r w:rsidRPr="009A20D8">
        <w:t>enforç</w:t>
      </w:r>
      <w:r>
        <w:t xml:space="preserve">ant </w:t>
      </w:r>
      <w:r w:rsidRPr="009A20D8">
        <w:t xml:space="preserve">la visibilité et l’accessibilité des offres pros, institutionnelles et </w:t>
      </w:r>
      <w:r>
        <w:t>éditoriales</w:t>
      </w:r>
      <w:r w:rsidRPr="009A20D8">
        <w:t xml:space="preserve"> </w:t>
      </w:r>
    </w:p>
    <w:p w14:paraId="7AFD5349" w14:textId="77777777" w:rsidR="001940C3" w:rsidRDefault="001940C3" w:rsidP="001940C3">
      <w:pPr>
        <w:pStyle w:val="Paragraphedeliste"/>
        <w:widowControl/>
        <w:numPr>
          <w:ilvl w:val="1"/>
          <w:numId w:val="10"/>
        </w:numPr>
        <w:autoSpaceDE/>
        <w:autoSpaceDN/>
        <w:adjustRightInd/>
        <w:spacing w:line="259" w:lineRule="auto"/>
      </w:pPr>
      <w:proofErr w:type="gramStart"/>
      <w:r>
        <w:t>en</w:t>
      </w:r>
      <w:proofErr w:type="gramEnd"/>
      <w:r>
        <w:t xml:space="preserve"> faisant p</w:t>
      </w:r>
      <w:r w:rsidRPr="00F66491">
        <w:t xml:space="preserve">orter la </w:t>
      </w:r>
      <w:r>
        <w:t>ligne</w:t>
      </w:r>
      <w:r w:rsidRPr="00F66491">
        <w:t xml:space="preserve"> éditoriale du CNC par des gabarits de page enrichis et une hiérarchie des contenus répondant aux bonnes pratiques web et mobiles.</w:t>
      </w:r>
    </w:p>
    <w:p w14:paraId="2032E08E" w14:textId="0DC4899A" w:rsidR="0023629E" w:rsidRDefault="00C157F3" w:rsidP="00F94EC6">
      <w:pPr>
        <w:pStyle w:val="Titre2"/>
      </w:pPr>
      <w:bookmarkStart w:id="7" w:name="_bookmark4"/>
      <w:bookmarkStart w:id="8" w:name="_Toc503364169"/>
      <w:bookmarkStart w:id="9" w:name="_Toc217989184"/>
      <w:bookmarkEnd w:id="7"/>
      <w:r>
        <w:t>Le Magazine du s</w:t>
      </w:r>
      <w:r w:rsidR="00663B71">
        <w:t>ite internet du CNC</w:t>
      </w:r>
      <w:bookmarkEnd w:id="8"/>
      <w:bookmarkEnd w:id="9"/>
    </w:p>
    <w:p w14:paraId="6462D128" w14:textId="525BBAA9" w:rsidR="00074554" w:rsidRDefault="00D35FE4" w:rsidP="00074554">
      <w:pPr>
        <w:spacing w:before="0"/>
      </w:pPr>
      <w:r w:rsidRPr="00F66491">
        <w:t>L</w:t>
      </w:r>
      <w:r>
        <w:t xml:space="preserve">e site actuel du CNC </w:t>
      </w:r>
      <w:r w:rsidR="00074554">
        <w:t xml:space="preserve">propose </w:t>
      </w:r>
      <w:r w:rsidRPr="00F66491">
        <w:t xml:space="preserve">une section éditoriale </w:t>
      </w:r>
      <w:r w:rsidR="00F94EC6" w:rsidRPr="00F66491">
        <w:t>riche qui</w:t>
      </w:r>
      <w:r w:rsidRPr="00F66491">
        <w:t xml:space="preserve"> a permis</w:t>
      </w:r>
      <w:r w:rsidR="00074554">
        <w:t>, lors de sa création en 2018</w:t>
      </w:r>
      <w:r w:rsidRPr="00F66491">
        <w:t xml:space="preserve"> de toucher une audience plus large, mouvement accompagné par le développement des réseaux sociaux du CNC. </w:t>
      </w:r>
    </w:p>
    <w:p w14:paraId="03B9D5AA" w14:textId="6CDA550C" w:rsidR="00B21306" w:rsidRPr="0023629E" w:rsidRDefault="00B21306" w:rsidP="00F94EC6">
      <w:pPr>
        <w:spacing w:before="0"/>
      </w:pPr>
      <w:r>
        <w:t>Dans le cadre de la refonte</w:t>
      </w:r>
      <w:r w:rsidR="00074554">
        <w:t xml:space="preserve"> en cours, cette section </w:t>
      </w:r>
      <w:r w:rsidR="00E3754D">
        <w:t>éditoriale</w:t>
      </w:r>
      <w:r w:rsidR="00074554">
        <w:t xml:space="preserve"> a été </w:t>
      </w:r>
      <w:r w:rsidR="00CE5D05">
        <w:t>repensée et repositionnée</w:t>
      </w:r>
      <w:r w:rsidR="00E3754D">
        <w:t xml:space="preserve">, </w:t>
      </w:r>
      <w:r w:rsidR="004B6D25">
        <w:t xml:space="preserve">afin de répondre aux objectifs mentionnés </w:t>
      </w:r>
      <w:r w:rsidR="005C113C">
        <w:t xml:space="preserve">dans l’article 2.2. </w:t>
      </w:r>
    </w:p>
    <w:p w14:paraId="5AC7ECF9" w14:textId="7A13CC02" w:rsidR="00E27A9B" w:rsidRDefault="005C113C" w:rsidP="00E27A9B">
      <w:pPr>
        <w:pStyle w:val="texte"/>
      </w:pPr>
      <w:r>
        <w:t>Ainsi, u</w:t>
      </w:r>
      <w:r w:rsidR="007D6AD7">
        <w:t xml:space="preserve">ne partie </w:t>
      </w:r>
      <w:r w:rsidR="00B8653D">
        <w:t xml:space="preserve">dite </w:t>
      </w:r>
      <w:r w:rsidR="007D6AD7">
        <w:t>« Magazine » du site sera dédiée à la mise en ligne régulière de contenus éditoriaux</w:t>
      </w:r>
      <w:r w:rsidR="006F2EE0">
        <w:t xml:space="preserve"> et rédactionnels </w:t>
      </w:r>
      <w:r w:rsidR="0067035F">
        <w:t>de divers</w:t>
      </w:r>
      <w:r w:rsidR="00105E3B">
        <w:t>es</w:t>
      </w:r>
      <w:r w:rsidR="0067035F">
        <w:t xml:space="preserve"> natures (entretiens, portraits, décryptages etc</w:t>
      </w:r>
      <w:r w:rsidR="00CE3E0E">
        <w:t>.</w:t>
      </w:r>
      <w:r w:rsidR="0067035F">
        <w:t xml:space="preserve">) qui couvriront l’ensemble </w:t>
      </w:r>
      <w:r w:rsidR="00F42C84">
        <w:t>des</w:t>
      </w:r>
      <w:r w:rsidR="0067035F">
        <w:t xml:space="preserve"> grand</w:t>
      </w:r>
      <w:r w:rsidR="00CA3E61">
        <w:t>es actions</w:t>
      </w:r>
      <w:r w:rsidR="00055373">
        <w:t xml:space="preserve"> et missions</w:t>
      </w:r>
      <w:r w:rsidR="00CA3E61">
        <w:t xml:space="preserve"> portées par le CNC</w:t>
      </w:r>
      <w:r w:rsidR="00A4483D">
        <w:t xml:space="preserve"> et en lien avec </w:t>
      </w:r>
      <w:r w:rsidR="00F42C84">
        <w:t>les différents secteurs</w:t>
      </w:r>
      <w:r w:rsidR="006776E8">
        <w:t xml:space="preserve"> </w:t>
      </w:r>
      <w:r w:rsidR="00586F6D">
        <w:t>professionnels</w:t>
      </w:r>
      <w:r w:rsidR="00F42C84">
        <w:t xml:space="preserve"> </w:t>
      </w:r>
      <w:r w:rsidR="009C678B">
        <w:t xml:space="preserve">concernés : </w:t>
      </w:r>
      <w:r w:rsidR="00F42C84">
        <w:t xml:space="preserve">cinéma, audiovisuel, </w:t>
      </w:r>
      <w:r w:rsidR="009873A0">
        <w:t>industries</w:t>
      </w:r>
      <w:r w:rsidR="00E8611A">
        <w:t xml:space="preserve"> techniques, </w:t>
      </w:r>
      <w:r w:rsidR="00105E3B">
        <w:t>jeu vidéo et création numérique</w:t>
      </w:r>
      <w:r w:rsidR="00E8611A">
        <w:t>, patrimoine, éducation à l’image, formations</w:t>
      </w:r>
      <w:r w:rsidR="009873A0">
        <w:t xml:space="preserve">. </w:t>
      </w:r>
      <w:r w:rsidR="007E7A3A">
        <w:t>Et a</w:t>
      </w:r>
      <w:r w:rsidR="00E27A9B">
        <w:t xml:space="preserve">u travers </w:t>
      </w:r>
      <w:r w:rsidR="002E3C7B">
        <w:t xml:space="preserve">des </w:t>
      </w:r>
      <w:r w:rsidR="00E27A9B">
        <w:t xml:space="preserve">œuvres, </w:t>
      </w:r>
      <w:r w:rsidR="002E3C7B">
        <w:t>d</w:t>
      </w:r>
      <w:r w:rsidR="00E27A9B">
        <w:t xml:space="preserve">es structures et entreprises, </w:t>
      </w:r>
      <w:r w:rsidR="002E3C7B">
        <w:t>d’</w:t>
      </w:r>
      <w:r w:rsidR="00E27A9B">
        <w:t xml:space="preserve">initiatives et </w:t>
      </w:r>
      <w:r w:rsidR="002E3C7B">
        <w:t>de</w:t>
      </w:r>
      <w:r w:rsidR="00E27A9B">
        <w:t xml:space="preserve"> projets, </w:t>
      </w:r>
      <w:r w:rsidR="002E3C7B">
        <w:t>des</w:t>
      </w:r>
      <w:r w:rsidR="00E27A9B">
        <w:t xml:space="preserve"> formations que soutient ou que porte le Centre. </w:t>
      </w:r>
    </w:p>
    <w:p w14:paraId="6D876C81" w14:textId="0A1E9AE8" w:rsidR="007E7A3A" w:rsidRDefault="007E7A3A" w:rsidP="007E7A3A">
      <w:pPr>
        <w:pStyle w:val="texte"/>
      </w:pPr>
      <w:r>
        <w:t xml:space="preserve">Enfin, </w:t>
      </w:r>
      <w:r w:rsidR="000847E8">
        <w:t xml:space="preserve">certains </w:t>
      </w:r>
      <w:r w:rsidR="00EA1115">
        <w:t xml:space="preserve">contenus </w:t>
      </w:r>
      <w:r w:rsidR="00B35279">
        <w:t xml:space="preserve">directement rédigés en langue anglaise </w:t>
      </w:r>
      <w:r w:rsidR="00EA1115">
        <w:t>devront</w:t>
      </w:r>
      <w:r w:rsidR="000847E8">
        <w:t xml:space="preserve"> rendre compte de </w:t>
      </w:r>
      <w:r>
        <w:t>l’action du Centre à l’international</w:t>
      </w:r>
      <w:r w:rsidR="002F6CBF">
        <w:t xml:space="preserve">, </w:t>
      </w:r>
      <w:r>
        <w:t>objet du lot 2 du présent marché.</w:t>
      </w:r>
    </w:p>
    <w:p w14:paraId="0E2FFA1C" w14:textId="41A9CA0C" w:rsidR="00212F4F" w:rsidRPr="00212F4F" w:rsidRDefault="00CE5C3F" w:rsidP="00212F4F">
      <w:pPr>
        <w:pStyle w:val="Titre2"/>
      </w:pPr>
      <w:bookmarkStart w:id="10" w:name="_Toc217989185"/>
      <w:r w:rsidRPr="00580506">
        <w:t>Périmètre des prestations</w:t>
      </w:r>
      <w:bookmarkEnd w:id="10"/>
    </w:p>
    <w:p w14:paraId="0CCC48E4" w14:textId="77777777" w:rsidR="00CE5C3F" w:rsidRDefault="00CE5C3F" w:rsidP="00CE5C3F">
      <w:pPr>
        <w:pStyle w:val="texte"/>
      </w:pPr>
      <w:r>
        <w:t>Les contenus fournis par le prestataire sont destinés à alimenter quotidiennement le site du CNC.</w:t>
      </w:r>
    </w:p>
    <w:p w14:paraId="62E5095A" w14:textId="7D829E5A" w:rsidR="001511F3" w:rsidRDefault="00CE5C3F" w:rsidP="00F94EC6">
      <w:pPr>
        <w:pStyle w:val="texte"/>
      </w:pPr>
      <w:r>
        <w:t xml:space="preserve">Ces contenus éditoriaux sont </w:t>
      </w:r>
      <w:r w:rsidR="00EC723E">
        <w:t>la r</w:t>
      </w:r>
      <w:r>
        <w:t>édaction d’articles</w:t>
      </w:r>
      <w:r w:rsidR="006D69B5">
        <w:t>.</w:t>
      </w:r>
    </w:p>
    <w:p w14:paraId="621D77AD" w14:textId="4D7E275C" w:rsidR="001511F3" w:rsidRDefault="001511F3" w:rsidP="006D69B5">
      <w:pPr>
        <w:ind w:right="39"/>
      </w:pPr>
      <w:r>
        <w:t xml:space="preserve">Les articles fournis doivent être </w:t>
      </w:r>
      <w:r w:rsidR="0067587A">
        <w:t>accompagné</w:t>
      </w:r>
      <w:r w:rsidR="006A6657">
        <w:t>s</w:t>
      </w:r>
      <w:r w:rsidR="0067587A">
        <w:t xml:space="preserve"> d’une ou </w:t>
      </w:r>
      <w:r w:rsidR="00AE7C96">
        <w:t xml:space="preserve">plusieurs iconographies </w:t>
      </w:r>
      <w:r w:rsidR="006D69B5">
        <w:t xml:space="preserve">illustratives fourni par le </w:t>
      </w:r>
      <w:r w:rsidR="006D69B5" w:rsidRPr="006D69B5">
        <w:t>Titulaire</w:t>
      </w:r>
      <w:r w:rsidR="006D69B5">
        <w:t>.</w:t>
      </w:r>
    </w:p>
    <w:p w14:paraId="33B77F31" w14:textId="77777777" w:rsidR="00B27FA2" w:rsidRDefault="00B27FA2">
      <w:pPr>
        <w:widowControl/>
        <w:autoSpaceDE/>
        <w:autoSpaceDN/>
        <w:adjustRightInd/>
        <w:spacing w:before="0" w:after="0"/>
        <w:jc w:val="left"/>
      </w:pPr>
      <w:r>
        <w:br w:type="page"/>
      </w:r>
    </w:p>
    <w:p w14:paraId="19F8B3B3" w14:textId="3CE4E1CE" w:rsidR="00CE5C3F" w:rsidRDefault="00CE5C3F" w:rsidP="001511F3">
      <w:pPr>
        <w:widowControl/>
        <w:autoSpaceDE/>
        <w:autoSpaceDN/>
        <w:adjustRightInd/>
        <w:spacing w:before="0" w:after="0"/>
        <w:ind w:right="39"/>
        <w:jc w:val="left"/>
      </w:pPr>
      <w:r>
        <w:lastRenderedPageBreak/>
        <w:t xml:space="preserve">Le titulaire doit : </w:t>
      </w:r>
    </w:p>
    <w:p w14:paraId="75128E53" w14:textId="1B8AF2D5" w:rsidR="00CE5C3F" w:rsidRDefault="00CE5C3F" w:rsidP="00CE5C3F">
      <w:pPr>
        <w:pStyle w:val="Paragraphedeliste"/>
        <w:numPr>
          <w:ilvl w:val="0"/>
          <w:numId w:val="5"/>
        </w:numPr>
        <w:ind w:right="39"/>
      </w:pPr>
      <w:r>
        <w:t>Mener une veille sur les sujets d’actualité</w:t>
      </w:r>
      <w:r w:rsidR="0081543E">
        <w:t>s</w:t>
      </w:r>
      <w:r>
        <w:t xml:space="preserve"> en rapport avec la ligne éditoriale du site cnc.fr ;</w:t>
      </w:r>
    </w:p>
    <w:p w14:paraId="63EAFE1C" w14:textId="77777777" w:rsidR="00CE5C3F" w:rsidRDefault="00CE5C3F" w:rsidP="00CE5C3F">
      <w:pPr>
        <w:pStyle w:val="Paragraphedeliste"/>
        <w:numPr>
          <w:ilvl w:val="0"/>
          <w:numId w:val="5"/>
        </w:numPr>
        <w:ind w:right="39"/>
      </w:pPr>
      <w:r>
        <w:t>Être force de conseil et de proposition pour définir les sujets à traiter en priorité, trouver les angles journalistiques les mieux adaptés ;</w:t>
      </w:r>
    </w:p>
    <w:p w14:paraId="49237108" w14:textId="26E1CE12" w:rsidR="00CE5C3F" w:rsidRDefault="00CE5C3F" w:rsidP="00CE5C3F">
      <w:pPr>
        <w:pStyle w:val="Paragraphedeliste"/>
        <w:numPr>
          <w:ilvl w:val="0"/>
          <w:numId w:val="5"/>
        </w:numPr>
        <w:ind w:right="39"/>
      </w:pPr>
      <w:r>
        <w:t>Participer au</w:t>
      </w:r>
      <w:r w:rsidR="00EC723E">
        <w:t xml:space="preserve">x réunions de suivi hebdomadaire </w:t>
      </w:r>
      <w:r w:rsidR="008E3F2E">
        <w:t xml:space="preserve">avec la chargée des contenus éditoriaux du CNC. </w:t>
      </w:r>
      <w:r w:rsidR="00C13DA1">
        <w:t xml:space="preserve"> (</w:t>
      </w:r>
      <w:r w:rsidR="00F94EC6">
        <w:t>Pour</w:t>
      </w:r>
      <w:r w:rsidR="00C13DA1">
        <w:t xml:space="preserve"> le lot n°1</w:t>
      </w:r>
      <w:r w:rsidR="00F94EC6">
        <w:t>) ;</w:t>
      </w:r>
    </w:p>
    <w:p w14:paraId="6E7E51BE" w14:textId="3575CCF9" w:rsidR="00731BDC" w:rsidRDefault="00731BDC" w:rsidP="00CE5C3F">
      <w:pPr>
        <w:pStyle w:val="Paragraphedeliste"/>
        <w:numPr>
          <w:ilvl w:val="0"/>
          <w:numId w:val="5"/>
        </w:numPr>
        <w:ind w:right="39"/>
      </w:pPr>
      <w:r>
        <w:t>Produire les contenus</w:t>
      </w:r>
      <w:r w:rsidR="003273FD">
        <w:t> ;</w:t>
      </w:r>
    </w:p>
    <w:p w14:paraId="4A7A622F" w14:textId="469F25E2" w:rsidR="00747887" w:rsidRDefault="00747887" w:rsidP="00CE5C3F">
      <w:pPr>
        <w:pStyle w:val="Paragraphedeliste"/>
        <w:numPr>
          <w:ilvl w:val="0"/>
          <w:numId w:val="5"/>
        </w:numPr>
        <w:ind w:right="39"/>
      </w:pPr>
      <w:r>
        <w:t>Réaliser les recherches iconographiques ;</w:t>
      </w:r>
    </w:p>
    <w:p w14:paraId="6260E1E6" w14:textId="2431DF6B" w:rsidR="00D3304C" w:rsidRDefault="00D3304C" w:rsidP="00CE5C3F">
      <w:pPr>
        <w:pStyle w:val="Paragraphedeliste"/>
        <w:numPr>
          <w:ilvl w:val="0"/>
          <w:numId w:val="5"/>
        </w:numPr>
        <w:ind w:right="39"/>
      </w:pPr>
      <w:r>
        <w:t>Acquérir les droits sur les iconographies ;</w:t>
      </w:r>
    </w:p>
    <w:p w14:paraId="4F1ABF70" w14:textId="2AAA9824" w:rsidR="00F96750" w:rsidRDefault="00F96750" w:rsidP="00CE5C3F">
      <w:pPr>
        <w:pStyle w:val="Paragraphedeliste"/>
        <w:numPr>
          <w:ilvl w:val="0"/>
          <w:numId w:val="5"/>
        </w:numPr>
        <w:ind w:right="39"/>
      </w:pPr>
      <w:r>
        <w:t>Respecter l</w:t>
      </w:r>
      <w:r w:rsidR="006A6657">
        <w:t xml:space="preserve">a commande, les délais et les </w:t>
      </w:r>
      <w:r w:rsidR="00A72880">
        <w:t xml:space="preserve">dates de </w:t>
      </w:r>
      <w:r w:rsidR="006A6657">
        <w:t>rendus</w:t>
      </w:r>
      <w:r w:rsidR="00747887">
        <w:t>.</w:t>
      </w:r>
    </w:p>
    <w:p w14:paraId="34C6CD10" w14:textId="1701D603" w:rsidR="006C58F1" w:rsidRPr="00F27EF2" w:rsidRDefault="0007112C" w:rsidP="006C58F1">
      <w:pPr>
        <w:pStyle w:val="Titre1"/>
      </w:pPr>
      <w:bookmarkStart w:id="11" w:name="_Toc217989186"/>
      <w:r>
        <w:t>DISPOSITIONS COMMUNES AUX 2 LOTS</w:t>
      </w:r>
      <w:bookmarkEnd w:id="11"/>
    </w:p>
    <w:p w14:paraId="49B59CEE" w14:textId="77777777" w:rsidR="006C58F1" w:rsidRDefault="006C58F1" w:rsidP="006C58F1">
      <w:pPr>
        <w:pStyle w:val="Titre2"/>
      </w:pPr>
      <w:bookmarkStart w:id="12" w:name="_Toc503364174"/>
      <w:bookmarkStart w:id="13" w:name="_Toc217989187"/>
      <w:r>
        <w:t>Exigences minimales</w:t>
      </w:r>
      <w:bookmarkEnd w:id="12"/>
      <w:bookmarkEnd w:id="13"/>
    </w:p>
    <w:p w14:paraId="57522030" w14:textId="14A2EB34" w:rsidR="006C58F1" w:rsidRDefault="006C58F1" w:rsidP="006C58F1">
      <w:pPr>
        <w:pStyle w:val="texte"/>
      </w:pPr>
      <w:r>
        <w:t>Les contenus, quelle que soit leur nature, doivent être engageants, pédagogiques, harmonisés</w:t>
      </w:r>
      <w:r w:rsidR="00A72880">
        <w:t>, factuels</w:t>
      </w:r>
      <w:r>
        <w:t xml:space="preserve"> et facilement accessibles.</w:t>
      </w:r>
    </w:p>
    <w:p w14:paraId="04A9C774" w14:textId="77777777" w:rsidR="006C58F1" w:rsidRDefault="006C58F1" w:rsidP="006C58F1">
      <w:pPr>
        <w:pStyle w:val="texte"/>
      </w:pPr>
      <w:r>
        <w:t>Ils doivent refléter les messages principaux que souhaite délivrer le CNC.</w:t>
      </w:r>
    </w:p>
    <w:p w14:paraId="104281A0" w14:textId="539AE301" w:rsidR="00CE3E0E" w:rsidRDefault="00CF2225" w:rsidP="006C58F1">
      <w:pPr>
        <w:pStyle w:val="texte"/>
      </w:pPr>
      <w:r>
        <w:t>Pour rappel, l</w:t>
      </w:r>
      <w:r w:rsidR="006C58F1">
        <w:t>e titulaire doit s’attacher à mettre en avant les</w:t>
      </w:r>
      <w:r w:rsidR="00CE3E0E">
        <w:t xml:space="preserve"> </w:t>
      </w:r>
      <w:r w:rsidR="001E480F">
        <w:t>actions</w:t>
      </w:r>
      <w:r w:rsidR="006C58F1">
        <w:t xml:space="preserve"> </w:t>
      </w:r>
      <w:r w:rsidR="00CE3E0E">
        <w:t xml:space="preserve">et missions portées par le CNC en lien avec les secteurs concernés, valoriser </w:t>
      </w:r>
      <w:r w:rsidR="006A6657">
        <w:t>les œuvres, les structures</w:t>
      </w:r>
      <w:r>
        <w:t xml:space="preserve"> et entreprises</w:t>
      </w:r>
      <w:r w:rsidR="006A6657">
        <w:t>, les initiatives</w:t>
      </w:r>
      <w:r w:rsidR="00F874CD">
        <w:t>, projets et</w:t>
      </w:r>
      <w:r>
        <w:t xml:space="preserve"> formations</w:t>
      </w:r>
      <w:r w:rsidR="006A6657">
        <w:t xml:space="preserve"> </w:t>
      </w:r>
      <w:r>
        <w:t xml:space="preserve">accompagnés </w:t>
      </w:r>
      <w:r w:rsidR="00CE3E0E">
        <w:t>par le Centre</w:t>
      </w:r>
      <w:r>
        <w:t xml:space="preserve">, </w:t>
      </w:r>
      <w:r w:rsidR="006A6657">
        <w:t>montr</w:t>
      </w:r>
      <w:r>
        <w:t>er</w:t>
      </w:r>
      <w:r w:rsidR="006A6657">
        <w:t xml:space="preserve"> l’envers du décor</w:t>
      </w:r>
      <w:r>
        <w:t xml:space="preserve">, </w:t>
      </w:r>
      <w:r w:rsidR="006A6657">
        <w:t>les coulisses</w:t>
      </w:r>
      <w:r>
        <w:t>, les métiers, la fabrication et le montage des projets.</w:t>
      </w:r>
    </w:p>
    <w:p w14:paraId="165E83F0" w14:textId="5910F6BD" w:rsidR="00754BAF" w:rsidRDefault="00AB5887" w:rsidP="006C58F1">
      <w:pPr>
        <w:pStyle w:val="texte"/>
      </w:pPr>
      <w:r>
        <w:t xml:space="preserve">Le titulaire fournit </w:t>
      </w:r>
      <w:r w:rsidR="00754BAF">
        <w:t>les visuels associés</w:t>
      </w:r>
      <w:r>
        <w:t xml:space="preserve"> aux contenus et</w:t>
      </w:r>
      <w:r w:rsidR="00754BAF">
        <w:t xml:space="preserve"> cède les droits associés aux CNC.</w:t>
      </w:r>
    </w:p>
    <w:p w14:paraId="704C04BC" w14:textId="77777777" w:rsidR="00747887" w:rsidRPr="00F11AF1" w:rsidRDefault="00747887" w:rsidP="00747887">
      <w:pPr>
        <w:pStyle w:val="Titre2"/>
      </w:pPr>
      <w:bookmarkStart w:id="14" w:name="_Toc217989188"/>
      <w:r w:rsidRPr="00F11AF1">
        <w:t>Ligne éditoriale</w:t>
      </w:r>
      <w:r>
        <w:t xml:space="preserve"> de la partie dite « Magazine »</w:t>
      </w:r>
      <w:bookmarkEnd w:id="14"/>
    </w:p>
    <w:p w14:paraId="2F5E8920" w14:textId="77777777" w:rsidR="00747887" w:rsidRDefault="00747887" w:rsidP="00747887">
      <w:pPr>
        <w:pStyle w:val="texte"/>
      </w:pPr>
      <w:r w:rsidRPr="00C25D0C">
        <w:t>La ligne éditoriale</w:t>
      </w:r>
      <w:r>
        <w:t xml:space="preserve"> des contenus rédactionnels</w:t>
      </w:r>
      <w:r w:rsidRPr="00C25D0C">
        <w:t xml:space="preserve"> d</w:t>
      </w:r>
      <w:r>
        <w:t>e la partie dite « magazine » d</w:t>
      </w:r>
      <w:r w:rsidRPr="00C25D0C">
        <w:t>u site du CNC</w:t>
      </w:r>
      <w:r>
        <w:t xml:space="preserve"> doit refléter, </w:t>
      </w:r>
      <w:r w:rsidRPr="00C25D0C">
        <w:t>illustre</w:t>
      </w:r>
      <w:r>
        <w:t>r et valoriser l’action et les missions du CNC, et en lien avec les secteurs dont il s’occupe.</w:t>
      </w:r>
    </w:p>
    <w:p w14:paraId="58BF5422" w14:textId="77777777" w:rsidR="00747887" w:rsidRDefault="00747887" w:rsidP="00747887">
      <w:pPr>
        <w:pStyle w:val="texte"/>
      </w:pPr>
      <w:r>
        <w:t>Les contenus rédactionnels devront s’adapter au public cible du site internet, dans le cadre de sa mission d’information. Le traitement devra être pédagogique, et avoir une approche métier pour faciliter la compréhension des mécanismes du Centre et orienter les jeunes créateurs porteurs de projets ;</w:t>
      </w:r>
    </w:p>
    <w:p w14:paraId="3F0B8F71" w14:textId="77777777" w:rsidR="00747887" w:rsidRDefault="00747887" w:rsidP="00747887">
      <w:pPr>
        <w:pStyle w:val="texte"/>
      </w:pPr>
      <w:r>
        <w:t>Cette partie magazine devra pouvoir mettre en avant l’envers du décor, les coulisses, les métiers, la fabrication et le montage des projets. A contrario, les contenus éditoriaux du CNC ne devront pas avoir une approche critique, ni artistique à l’instar d’autres médias dont c’est la vocation.</w:t>
      </w:r>
    </w:p>
    <w:p w14:paraId="398ABBE4" w14:textId="77777777" w:rsidR="00747887" w:rsidRDefault="00747887" w:rsidP="00747887">
      <w:pPr>
        <w:pStyle w:val="texte"/>
      </w:pPr>
      <w:r>
        <w:t xml:space="preserve">Le CNC étant une institution, la ligne éditoriale de la partie dite « Le Magazine » doit offrir des contenus factuels au ton neutre. </w:t>
      </w:r>
    </w:p>
    <w:p w14:paraId="2330EF5E" w14:textId="0141BE72" w:rsidR="00747887" w:rsidRDefault="00747887" w:rsidP="006C58F1">
      <w:pPr>
        <w:pStyle w:val="texte"/>
      </w:pPr>
      <w:r>
        <w:t xml:space="preserve">Un corpus d’articles est fourni en annexe et permet au candidat de se faire une idée de la ligne éditoriale souhaitée. </w:t>
      </w:r>
    </w:p>
    <w:p w14:paraId="682AAE0C" w14:textId="77123D2A" w:rsidR="00AB695C" w:rsidRDefault="00AB695C" w:rsidP="00AB695C">
      <w:pPr>
        <w:pStyle w:val="Titre2"/>
      </w:pPr>
      <w:bookmarkStart w:id="15" w:name="_Toc217989189"/>
      <w:r>
        <w:t>Prestation de rédaction</w:t>
      </w:r>
      <w:bookmarkEnd w:id="15"/>
    </w:p>
    <w:p w14:paraId="52E7D83A" w14:textId="2385A918" w:rsidR="006C58F1" w:rsidRPr="00F11AF1" w:rsidRDefault="003834A4" w:rsidP="00AB695C">
      <w:pPr>
        <w:pStyle w:val="Titre3"/>
      </w:pPr>
      <w:bookmarkStart w:id="16" w:name="_Toc503364175"/>
      <w:bookmarkStart w:id="17" w:name="_Toc217989190"/>
      <w:r>
        <w:t xml:space="preserve">Gabarits des </w:t>
      </w:r>
      <w:r w:rsidR="00705318">
        <w:t>contenus</w:t>
      </w:r>
      <w:bookmarkEnd w:id="16"/>
      <w:r w:rsidR="00705318">
        <w:t xml:space="preserve"> rédactionnels</w:t>
      </w:r>
      <w:bookmarkEnd w:id="17"/>
    </w:p>
    <w:p w14:paraId="235F15CB" w14:textId="77777777" w:rsidR="006C58F1" w:rsidRDefault="006C58F1" w:rsidP="006C58F1">
      <w:pPr>
        <w:pStyle w:val="texte"/>
      </w:pPr>
      <w:r>
        <w:t xml:space="preserve">Les contenus représentent différents gabarits. Ces gabarits sont transmis à titre d’information et peuvent variés en fonction de l’actualité : </w:t>
      </w:r>
    </w:p>
    <w:p w14:paraId="35B3D9BD" w14:textId="6AEDF846" w:rsidR="00DD7368" w:rsidRDefault="00DD7368" w:rsidP="006C58F1">
      <w:pPr>
        <w:pStyle w:val="texte"/>
        <w:numPr>
          <w:ilvl w:val="0"/>
          <w:numId w:val="5"/>
        </w:numPr>
      </w:pPr>
      <w:r>
        <w:rPr>
          <w:b/>
        </w:rPr>
        <w:t>Articles d’environ 4 000 signes</w:t>
      </w:r>
    </w:p>
    <w:p w14:paraId="297C7A5D" w14:textId="6452753D" w:rsidR="00A00117" w:rsidRPr="00F94EC6" w:rsidRDefault="00267BC2" w:rsidP="006C58F1">
      <w:pPr>
        <w:pStyle w:val="texte"/>
        <w:numPr>
          <w:ilvl w:val="0"/>
          <w:numId w:val="5"/>
        </w:numPr>
      </w:pPr>
      <w:r>
        <w:rPr>
          <w:b/>
        </w:rPr>
        <w:t xml:space="preserve">Articles d’environ </w:t>
      </w:r>
      <w:r w:rsidR="00DD7368">
        <w:rPr>
          <w:b/>
        </w:rPr>
        <w:t>9</w:t>
      </w:r>
      <w:r>
        <w:rPr>
          <w:b/>
        </w:rPr>
        <w:t xml:space="preserve"> 000 signes</w:t>
      </w:r>
    </w:p>
    <w:p w14:paraId="53545ACC" w14:textId="55DE0D52" w:rsidR="00DD7368" w:rsidRPr="0007112C" w:rsidRDefault="00DD7368" w:rsidP="0007112C">
      <w:pPr>
        <w:pStyle w:val="texte"/>
        <w:rPr>
          <w:bCs/>
        </w:rPr>
      </w:pPr>
      <w:r w:rsidRPr="0007112C">
        <w:rPr>
          <w:bCs/>
        </w:rPr>
        <w:t xml:space="preserve">Le nombre de signe des articles variant, une unité d’œuvre supplémentaire de 2000 signes peut être facturée selon les cas. </w:t>
      </w:r>
    </w:p>
    <w:p w14:paraId="69479287" w14:textId="77777777" w:rsidR="006C58F1" w:rsidRDefault="006C58F1" w:rsidP="00AB695C">
      <w:pPr>
        <w:pStyle w:val="Titre3"/>
      </w:pPr>
      <w:bookmarkStart w:id="18" w:name="_Toc217989191"/>
      <w:r w:rsidRPr="00544E13">
        <w:lastRenderedPageBreak/>
        <w:t>Iconographie</w:t>
      </w:r>
      <w:bookmarkEnd w:id="18"/>
    </w:p>
    <w:p w14:paraId="5C38C78F" w14:textId="57D86CE4" w:rsidR="00D3304C" w:rsidRDefault="0064523D" w:rsidP="00754BAF">
      <w:pPr>
        <w:pStyle w:val="texte"/>
      </w:pPr>
      <w:r>
        <w:t>Le titulaire propose</w:t>
      </w:r>
      <w:r w:rsidR="00705318">
        <w:t>ra</w:t>
      </w:r>
      <w:r>
        <w:t xml:space="preserve"> </w:t>
      </w:r>
      <w:r w:rsidR="00663B71">
        <w:t xml:space="preserve">systématiquement des iconographies </w:t>
      </w:r>
      <w:r>
        <w:t>pour illustr</w:t>
      </w:r>
      <w:r w:rsidR="00663B71">
        <w:t>er</w:t>
      </w:r>
      <w:r>
        <w:t xml:space="preserve"> les contenus.</w:t>
      </w:r>
      <w:r w:rsidR="00663B71">
        <w:t xml:space="preserve"> </w:t>
      </w:r>
      <w:r w:rsidR="00D3304C">
        <w:t>Le prix des prestations inclus les droits sur les iconographies.</w:t>
      </w:r>
    </w:p>
    <w:p w14:paraId="68E232CE" w14:textId="6D18E67D" w:rsidR="006C58F1" w:rsidRDefault="00D3304C" w:rsidP="00754BAF">
      <w:pPr>
        <w:pStyle w:val="texte"/>
      </w:pPr>
      <w:r>
        <w:t>Il est à noter que</w:t>
      </w:r>
      <w:r w:rsidR="00663B71">
        <w:t xml:space="preserve"> pour certains contenus, l</w:t>
      </w:r>
      <w:r w:rsidR="006C58F1">
        <w:t>e CNC peut demander au titulaire d’utiliser une iconographie choisie par le CNC. Dans ce cas, le CNC fait son affaire de l’acquisition des droits nécessaires</w:t>
      </w:r>
      <w:r w:rsidR="00754BAF">
        <w:t xml:space="preserve"> et fourni</w:t>
      </w:r>
      <w:r w:rsidR="009D2FC9">
        <w:t>t</w:t>
      </w:r>
      <w:r w:rsidR="00754BAF">
        <w:t xml:space="preserve"> l’iconographie au titulaire</w:t>
      </w:r>
      <w:r w:rsidR="006C58F1">
        <w:t>.</w:t>
      </w:r>
    </w:p>
    <w:p w14:paraId="0CEBA17A" w14:textId="77777777" w:rsidR="006C58F1" w:rsidRDefault="006C58F1" w:rsidP="006C58F1">
      <w:pPr>
        <w:pStyle w:val="Titre2"/>
      </w:pPr>
      <w:bookmarkStart w:id="19" w:name="_Toc217989192"/>
      <w:r>
        <w:t>V</w:t>
      </w:r>
      <w:r w:rsidRPr="00F11AF1">
        <w:t>olumes</w:t>
      </w:r>
      <w:r>
        <w:t xml:space="preserve"> estimatifs</w:t>
      </w:r>
      <w:bookmarkEnd w:id="19"/>
    </w:p>
    <w:p w14:paraId="4252E215" w14:textId="042667B1" w:rsidR="00117F9B" w:rsidRDefault="00117F9B" w:rsidP="00117F9B">
      <w:pPr>
        <w:pStyle w:val="Titre4"/>
      </w:pPr>
      <w:r>
        <w:t xml:space="preserve">Volumes estimatifs pour le lot n° 1 </w:t>
      </w:r>
    </w:p>
    <w:p w14:paraId="5DC5BFD4" w14:textId="1EF6979F" w:rsidR="00117F9B" w:rsidRDefault="00117F9B" w:rsidP="00117F9B">
      <w:r>
        <w:t xml:space="preserve">A titre indicatif et non contractuel, les volumes mensuels estimés </w:t>
      </w:r>
      <w:r w:rsidR="0079020C">
        <w:t xml:space="preserve">pour le lot n°1 </w:t>
      </w:r>
      <w:r>
        <w:t xml:space="preserve">sont de : </w:t>
      </w:r>
    </w:p>
    <w:p w14:paraId="3480E664" w14:textId="0A864D46" w:rsidR="00117F9B" w:rsidRDefault="00DC1560" w:rsidP="00117F9B">
      <w:pPr>
        <w:pStyle w:val="Paragraphedeliste"/>
        <w:numPr>
          <w:ilvl w:val="0"/>
          <w:numId w:val="5"/>
        </w:numPr>
      </w:pPr>
      <w:r>
        <w:t>15</w:t>
      </w:r>
      <w:r w:rsidR="0079020C">
        <w:t xml:space="preserve"> articles d’une moyenne </w:t>
      </w:r>
      <w:r w:rsidR="00F94EC6">
        <w:t>de 4</w:t>
      </w:r>
      <w:r w:rsidR="00BA09BC">
        <w:t xml:space="preserve"> </w:t>
      </w:r>
      <w:r w:rsidR="00F94EC6">
        <w:t>000</w:t>
      </w:r>
      <w:r>
        <w:t xml:space="preserve"> </w:t>
      </w:r>
      <w:r w:rsidR="0079020C">
        <w:t xml:space="preserve">signes avec leurs visuels associés </w:t>
      </w:r>
      <w:r w:rsidR="00476557">
        <w:t>(soit 180 articles par an) ;</w:t>
      </w:r>
    </w:p>
    <w:p w14:paraId="22BE3957" w14:textId="574BFB3F" w:rsidR="0079020C" w:rsidRDefault="00DC1560" w:rsidP="0079020C">
      <w:pPr>
        <w:pStyle w:val="Paragraphedeliste"/>
        <w:numPr>
          <w:ilvl w:val="0"/>
          <w:numId w:val="5"/>
        </w:numPr>
      </w:pPr>
      <w:r>
        <w:t xml:space="preserve">20 </w:t>
      </w:r>
      <w:r w:rsidR="0079020C">
        <w:t xml:space="preserve">articles d’une moyenne de </w:t>
      </w:r>
      <w:r w:rsidR="00F94EC6">
        <w:t>9</w:t>
      </w:r>
      <w:r w:rsidR="00BA09BC">
        <w:t xml:space="preserve"> </w:t>
      </w:r>
      <w:r w:rsidR="00F94EC6">
        <w:t>000 signes</w:t>
      </w:r>
      <w:r w:rsidR="0079020C">
        <w:t xml:space="preserve"> avec leurs visuels associés </w:t>
      </w:r>
      <w:r w:rsidR="00476557">
        <w:t>(soit 240 articles par an).</w:t>
      </w:r>
    </w:p>
    <w:p w14:paraId="797CE5CA" w14:textId="37D02251" w:rsidR="0079020C" w:rsidRDefault="0079020C" w:rsidP="0079020C">
      <w:pPr>
        <w:pStyle w:val="Titre4"/>
      </w:pPr>
      <w:r>
        <w:t>Volumes estimatifs pour le lot n° 2</w:t>
      </w:r>
    </w:p>
    <w:p w14:paraId="579F1CA8" w14:textId="307D27A7" w:rsidR="0079020C" w:rsidRDefault="0079020C" w:rsidP="0079020C">
      <w:r>
        <w:t xml:space="preserve">A titre indicatif et non contractuel, les volumes mensuels estimés pour le lot n°2 sont de : </w:t>
      </w:r>
    </w:p>
    <w:p w14:paraId="0E1B4049" w14:textId="1FD959A3" w:rsidR="0079020C" w:rsidRDefault="00E66079" w:rsidP="00747887">
      <w:pPr>
        <w:pStyle w:val="Paragraphedeliste"/>
        <w:numPr>
          <w:ilvl w:val="0"/>
          <w:numId w:val="5"/>
        </w:numPr>
      </w:pPr>
      <w:r>
        <w:t>3</w:t>
      </w:r>
      <w:r w:rsidR="0079020C">
        <w:t xml:space="preserve"> articles d’une moyenne de </w:t>
      </w:r>
      <w:r w:rsidR="00DD7368">
        <w:t>9 000</w:t>
      </w:r>
      <w:r w:rsidR="004559E4">
        <w:t xml:space="preserve"> </w:t>
      </w:r>
      <w:r w:rsidR="0079020C">
        <w:t xml:space="preserve">signes avec leurs visuels associés </w:t>
      </w:r>
      <w:r w:rsidR="00476557">
        <w:t>(soit 36 articles par an).</w:t>
      </w:r>
    </w:p>
    <w:p w14:paraId="1B751C3C" w14:textId="3D5D182D" w:rsidR="00580506" w:rsidRDefault="00831DD1" w:rsidP="00CE5C3F">
      <w:pPr>
        <w:pStyle w:val="Titre1"/>
      </w:pPr>
      <w:bookmarkStart w:id="20" w:name="_Toc503364173"/>
      <w:bookmarkStart w:id="21" w:name="_Toc217989193"/>
      <w:r>
        <w:t>PRESTATIONS ATTENDUES</w:t>
      </w:r>
      <w:bookmarkEnd w:id="20"/>
      <w:r w:rsidR="00B16D66">
        <w:t xml:space="preserve"> DU LOT N°1</w:t>
      </w:r>
      <w:bookmarkEnd w:id="21"/>
    </w:p>
    <w:p w14:paraId="13873079" w14:textId="7D94F546" w:rsidR="00580506" w:rsidRDefault="00D3304C" w:rsidP="00CE5C3F">
      <w:pPr>
        <w:pStyle w:val="Titre2"/>
      </w:pPr>
      <w:bookmarkStart w:id="22" w:name="_Toc217989194"/>
      <w:r>
        <w:t>Gestion de projet (UO 1)</w:t>
      </w:r>
      <w:bookmarkEnd w:id="22"/>
    </w:p>
    <w:p w14:paraId="45FB311A" w14:textId="2D34B247" w:rsidR="00CE5C3F" w:rsidRDefault="00580506" w:rsidP="00580506">
      <w:pPr>
        <w:pStyle w:val="texte"/>
      </w:pPr>
      <w:r>
        <w:t>Il est attendu que le titulaire assure la gestion de projet</w:t>
      </w:r>
      <w:r w:rsidR="00D3304C">
        <w:t>, incluant notamment :</w:t>
      </w:r>
      <w:r w:rsidR="00D3304C" w:rsidRPr="00981B9A">
        <w:t xml:space="preserve"> veille, conseil, pilotage</w:t>
      </w:r>
      <w:r w:rsidR="00D3304C">
        <w:t xml:space="preserve"> et</w:t>
      </w:r>
      <w:r w:rsidR="00D3304C" w:rsidRPr="00981B9A">
        <w:t xml:space="preserve"> coordination éditoriale</w:t>
      </w:r>
      <w:r w:rsidR="00D3304C">
        <w:t>.</w:t>
      </w:r>
    </w:p>
    <w:p w14:paraId="6018E7C3" w14:textId="4C21DB43" w:rsidR="00CE5C3F" w:rsidRDefault="00580506" w:rsidP="00580506">
      <w:pPr>
        <w:pStyle w:val="texte"/>
      </w:pPr>
      <w:r>
        <w:t xml:space="preserve">Le titulaire doit fournir des propositions de sujet issus de sa veille de l’actualité des secteurs du CNC. </w:t>
      </w:r>
      <w:r w:rsidR="00D3304C" w:rsidRPr="00D3304C">
        <w:t>L’objectif est notamment que le titulaire et le CNC conviennent avant le 15 de chaque mois, du nombre d’articles à traiter le mois suivant afin de permettre au CNC de passer les commandes correspondantes.</w:t>
      </w:r>
    </w:p>
    <w:p w14:paraId="004399CE" w14:textId="5F8189AB" w:rsidR="00580506" w:rsidRDefault="00580506" w:rsidP="00580506">
      <w:pPr>
        <w:pStyle w:val="texte"/>
      </w:pPr>
      <w:r>
        <w:t xml:space="preserve">Le titulaire doit assurer la coordination avec le CNC que ce soit lors du choix du calendrier éditorial, des échanges de relecture et de l’intégration des articles sur le site du CNC (cnc.fr). </w:t>
      </w:r>
    </w:p>
    <w:p w14:paraId="0AAC4D65" w14:textId="22EB7D33" w:rsidR="00CE5C3F" w:rsidRDefault="00CE5C3F" w:rsidP="00CE5C3F">
      <w:pPr>
        <w:pStyle w:val="texte"/>
      </w:pPr>
      <w:r>
        <w:t xml:space="preserve">Dans le cadre </w:t>
      </w:r>
      <w:r w:rsidR="00D3304C">
        <w:t>de cette prestation</w:t>
      </w:r>
      <w:r>
        <w:t>, le titulaire doit</w:t>
      </w:r>
      <w:r w:rsidR="00D3304C">
        <w:t xml:space="preserve"> notamment</w:t>
      </w:r>
      <w:r>
        <w:t xml:space="preserve"> : </w:t>
      </w:r>
    </w:p>
    <w:p w14:paraId="0F21C6A1" w14:textId="77777777" w:rsidR="00CE5C3F" w:rsidRDefault="00CE5C3F" w:rsidP="00CE5C3F">
      <w:pPr>
        <w:pStyle w:val="Paragraphedeliste"/>
        <w:numPr>
          <w:ilvl w:val="0"/>
          <w:numId w:val="5"/>
        </w:numPr>
        <w:ind w:right="39"/>
      </w:pPr>
      <w:r>
        <w:t>Mener une veille sur les sujets d’actualités en rapport avec la ligne éditoriale du site cnc.fr ;</w:t>
      </w:r>
    </w:p>
    <w:p w14:paraId="1DCDC50A" w14:textId="747971FD" w:rsidR="00CE5C3F" w:rsidRDefault="00CE5C3F" w:rsidP="00CE5C3F">
      <w:pPr>
        <w:pStyle w:val="Paragraphedeliste"/>
        <w:numPr>
          <w:ilvl w:val="0"/>
          <w:numId w:val="5"/>
        </w:numPr>
        <w:ind w:right="39"/>
      </w:pPr>
      <w:r>
        <w:t>Être force de conseil et de proposition pour définir les sujets à traiter en priorité</w:t>
      </w:r>
      <w:r w:rsidR="001A789E">
        <w:t xml:space="preserve"> et</w:t>
      </w:r>
      <w:r>
        <w:t xml:space="preserve"> trouver les angles journalistiques les mieux adaptés à la ligne éditoriale ;</w:t>
      </w:r>
    </w:p>
    <w:p w14:paraId="40F3189D" w14:textId="261827AB" w:rsidR="00754BAF" w:rsidRDefault="00C13DA1" w:rsidP="00CE5C3F">
      <w:pPr>
        <w:pStyle w:val="Paragraphedeliste"/>
        <w:numPr>
          <w:ilvl w:val="0"/>
          <w:numId w:val="5"/>
        </w:numPr>
        <w:ind w:right="39"/>
      </w:pPr>
      <w:r>
        <w:t xml:space="preserve">Participer aux réunions de suivis hebdomadaire avec la chargée des contenus éditoriaux du CNC. </w:t>
      </w:r>
      <w:r w:rsidR="00CE5C3F">
        <w:t xml:space="preserve">Assurer la programmation, en lien avec le CNC, </w:t>
      </w:r>
      <w:r w:rsidR="00DC1560">
        <w:t>des sujets et envoyer les propositions de sujets avant le 10 de chaque mois pour le mois suivant et le début de celui d’après (travail sur 1 mois et demi environ à l’avance)</w:t>
      </w:r>
      <w:r w:rsidR="00D3304C">
        <w:t> ;</w:t>
      </w:r>
    </w:p>
    <w:p w14:paraId="7A0CCD19" w14:textId="5D18B26B" w:rsidR="0093493C" w:rsidRDefault="00754BAF" w:rsidP="00CE5C3F">
      <w:pPr>
        <w:pStyle w:val="Paragraphedeliste"/>
        <w:numPr>
          <w:ilvl w:val="0"/>
          <w:numId w:val="5"/>
        </w:numPr>
        <w:ind w:right="39"/>
      </w:pPr>
      <w:r>
        <w:t>Assurer l’intégration des contenus sur le site</w:t>
      </w:r>
      <w:r w:rsidR="00D3304C">
        <w:t> ;</w:t>
      </w:r>
    </w:p>
    <w:p w14:paraId="32ED32E3" w14:textId="6ECE66D3" w:rsidR="00DC1560" w:rsidRDefault="00DC1560" w:rsidP="00CE5C3F">
      <w:pPr>
        <w:pStyle w:val="Paragraphedeliste"/>
        <w:numPr>
          <w:ilvl w:val="0"/>
          <w:numId w:val="5"/>
        </w:numPr>
        <w:ind w:right="39"/>
      </w:pPr>
      <w:r>
        <w:t>Respecter la commande, l’angle retenu et les délais</w:t>
      </w:r>
      <w:r w:rsidR="008F526F">
        <w:t xml:space="preserve"> de rendus</w:t>
      </w:r>
      <w:r w:rsidR="00D3304C">
        <w:t>.</w:t>
      </w:r>
    </w:p>
    <w:p w14:paraId="3641F27F" w14:textId="318325A5" w:rsidR="00580506" w:rsidRDefault="00AB695C" w:rsidP="00CE5C3F">
      <w:pPr>
        <w:pStyle w:val="Titre2"/>
      </w:pPr>
      <w:bookmarkStart w:id="23" w:name="_Toc217989195"/>
      <w:r>
        <w:t>Prestations de r</w:t>
      </w:r>
      <w:r w:rsidR="00D3304C">
        <w:t>édaction (UO 2 à 3)</w:t>
      </w:r>
      <w:bookmarkEnd w:id="23"/>
    </w:p>
    <w:p w14:paraId="04DDF2B1" w14:textId="4E0AC867" w:rsidR="00580506" w:rsidRDefault="00580506" w:rsidP="00580506">
      <w:pPr>
        <w:pStyle w:val="texte"/>
      </w:pPr>
      <w:r>
        <w:t xml:space="preserve">Le titulaire doit fournir des contenus majoritairement exclusifs </w:t>
      </w:r>
      <w:r w:rsidR="00544E13">
        <w:t xml:space="preserve">(hors iconographie) </w:t>
      </w:r>
      <w:r>
        <w:t xml:space="preserve">et inédits au profit du CNC en lien avec les secteurs </w:t>
      </w:r>
      <w:r w:rsidR="00CE3E0E">
        <w:t>accompagnés par le Centre</w:t>
      </w:r>
      <w:r>
        <w:t> : cinéma,</w:t>
      </w:r>
      <w:r w:rsidR="00DC1560">
        <w:t xml:space="preserve"> audiovisuel</w:t>
      </w:r>
      <w:r>
        <w:t>,</w:t>
      </w:r>
      <w:r w:rsidR="00CE3E0E">
        <w:t xml:space="preserve"> industries techniques,</w:t>
      </w:r>
      <w:r>
        <w:t xml:space="preserve"> jeu vidéo et création numérique, patrimoine, éducation à l’image</w:t>
      </w:r>
      <w:r w:rsidR="00CE3E0E">
        <w:t>, formations.</w:t>
      </w:r>
    </w:p>
    <w:p w14:paraId="51B41EAE" w14:textId="7558A221" w:rsidR="00580506" w:rsidRDefault="00580506" w:rsidP="00580506">
      <w:pPr>
        <w:pStyle w:val="texte"/>
      </w:pPr>
      <w:r w:rsidRPr="00F27EF2">
        <w:t xml:space="preserve">Une partie de ces contenus pourra être reprise par les réseaux sociaux du CNC (Twitter, </w:t>
      </w:r>
      <w:proofErr w:type="spellStart"/>
      <w:r w:rsidR="002B0271">
        <w:t>Linkedin</w:t>
      </w:r>
      <w:proofErr w:type="spellEnd"/>
      <w:r w:rsidR="002B0271">
        <w:t xml:space="preserve">, </w:t>
      </w:r>
      <w:r w:rsidRPr="00F27EF2">
        <w:t xml:space="preserve">Facebook, Instagram) ou sur d’autres supports du CNC (publications </w:t>
      </w:r>
      <w:proofErr w:type="spellStart"/>
      <w:r w:rsidRPr="00F27EF2">
        <w:t>print</w:t>
      </w:r>
      <w:proofErr w:type="spellEnd"/>
      <w:r w:rsidRPr="00F27EF2">
        <w:t xml:space="preserve">, intranet entre autres). </w:t>
      </w:r>
    </w:p>
    <w:p w14:paraId="7FD1A4BC" w14:textId="70E24CAD" w:rsidR="001A789E" w:rsidRDefault="001A789E" w:rsidP="001A789E">
      <w:pPr>
        <w:pStyle w:val="texte"/>
      </w:pPr>
      <w:r>
        <w:lastRenderedPageBreak/>
        <w:t xml:space="preserve">Les contenus réalisés sont facturés selon la périodicité proposée par le titulaire dans son offre qui ne peut être inférieure à 1 mois. </w:t>
      </w:r>
    </w:p>
    <w:p w14:paraId="2FD0FCC1" w14:textId="77777777" w:rsidR="00060E9A" w:rsidRDefault="00CE5C3F" w:rsidP="00CE5C3F">
      <w:pPr>
        <w:pStyle w:val="Titre2"/>
      </w:pPr>
      <w:bookmarkStart w:id="24" w:name="_Toc503364179"/>
      <w:bookmarkStart w:id="25" w:name="_Toc217989196"/>
      <w:r w:rsidRPr="00CE5C3F">
        <w:t>Délais d’exécution</w:t>
      </w:r>
      <w:bookmarkEnd w:id="24"/>
      <w:bookmarkEnd w:id="25"/>
      <w:r w:rsidRPr="00CE5C3F">
        <w:t xml:space="preserve"> </w:t>
      </w:r>
    </w:p>
    <w:p w14:paraId="4E6497F7" w14:textId="67283B98" w:rsidR="00060E9A" w:rsidRDefault="00060E9A" w:rsidP="00F94EC6">
      <w:pPr>
        <w:ind w:right="39"/>
      </w:pPr>
      <w:r>
        <w:t>A</w:t>
      </w:r>
      <w:r w:rsidR="00DC1560">
        <w:t>vant chaque 10 du mois</w:t>
      </w:r>
      <w:r>
        <w:t>, le titulaire fourni une proposition des articles à écrire pour le mois suivant</w:t>
      </w:r>
      <w:r w:rsidR="00DC1560">
        <w:t xml:space="preserve"> et le début de celui d’après (travail sur 1 mois et demi environ à l’avance)</w:t>
      </w:r>
    </w:p>
    <w:p w14:paraId="6CA448CF" w14:textId="0426B115" w:rsidR="00060E9A" w:rsidRDefault="00060E9A" w:rsidP="00060E9A">
      <w:pPr>
        <w:pStyle w:val="texte"/>
      </w:pPr>
      <w:r>
        <w:t xml:space="preserve">Le CNC valide ou invalide ces propositions et en donne également. </w:t>
      </w:r>
    </w:p>
    <w:p w14:paraId="17BBE056" w14:textId="0CA53D8C" w:rsidR="00CE5C3F" w:rsidRDefault="00DC1560" w:rsidP="00060E9A">
      <w:pPr>
        <w:pStyle w:val="texte"/>
      </w:pPr>
      <w:r>
        <w:t xml:space="preserve">Entre le 15 et le 20 </w:t>
      </w:r>
      <w:r w:rsidR="00060E9A">
        <w:t>du mois</w:t>
      </w:r>
      <w:r w:rsidR="00DB3F02">
        <w:t>,</w:t>
      </w:r>
      <w:r w:rsidR="00060E9A">
        <w:t xml:space="preserve"> </w:t>
      </w:r>
      <w:r w:rsidR="00754BAF">
        <w:t xml:space="preserve">le CNC arrête le </w:t>
      </w:r>
      <w:r w:rsidR="00060E9A">
        <w:t>calendrier avec les dates de rendus fixées conjointement par le CNC et le titulaire</w:t>
      </w:r>
      <w:r w:rsidR="00754BAF">
        <w:t>.</w:t>
      </w:r>
    </w:p>
    <w:p w14:paraId="30F5DC7B" w14:textId="3A36D6BD" w:rsidR="00154CED" w:rsidRPr="00CE5C3F" w:rsidRDefault="00154CED" w:rsidP="00060E9A">
      <w:pPr>
        <w:pStyle w:val="texte"/>
      </w:pPr>
      <w:r>
        <w:t xml:space="preserve">Le CNC envoie à ses partenaires et abonnés une newsletter </w:t>
      </w:r>
      <w:r w:rsidR="005A7C98">
        <w:t>tous les vendredis</w:t>
      </w:r>
      <w:r>
        <w:t xml:space="preserve">, il est donc attendu que les </w:t>
      </w:r>
      <w:r w:rsidR="00F03EF6">
        <w:t>sujets commandés pour une semaine soient livrés au plus tard le jeudi de la semaine en question</w:t>
      </w:r>
      <w:r w:rsidR="005A7C98">
        <w:t xml:space="preserve">. </w:t>
      </w:r>
    </w:p>
    <w:p w14:paraId="2AD630D5" w14:textId="56AB3027" w:rsidR="005A7C98" w:rsidRDefault="005A7C98" w:rsidP="005A7C98">
      <w:pPr>
        <w:pStyle w:val="Titre1"/>
      </w:pPr>
      <w:bookmarkStart w:id="26" w:name="_Toc217989197"/>
      <w:r>
        <w:t>PRESTATIONS ATTENDUES DU LOT N°2</w:t>
      </w:r>
      <w:bookmarkEnd w:id="26"/>
    </w:p>
    <w:p w14:paraId="2D8B5018" w14:textId="668BF1D6" w:rsidR="005A7C98" w:rsidRDefault="005A7C98" w:rsidP="005A7C98">
      <w:pPr>
        <w:pStyle w:val="Titre2"/>
      </w:pPr>
      <w:bookmarkStart w:id="27" w:name="_Toc217989198"/>
      <w:r>
        <w:t xml:space="preserve">Prestations </w:t>
      </w:r>
      <w:r w:rsidR="00AB695C">
        <w:t>de rédactions</w:t>
      </w:r>
      <w:bookmarkEnd w:id="27"/>
    </w:p>
    <w:p w14:paraId="548C71C6" w14:textId="161066EB" w:rsidR="005A7C98" w:rsidRDefault="005A7C98" w:rsidP="005A7C98">
      <w:pPr>
        <w:pStyle w:val="texte"/>
      </w:pPr>
      <w:r>
        <w:t xml:space="preserve">Le titulaire doit fournir des contenus majoritairement exclusifs (hors iconographie) et inédits au profit du CNC en lien avec les secteurs </w:t>
      </w:r>
      <w:r w:rsidR="00CE3E0E">
        <w:t>accompagnés par le Centre</w:t>
      </w:r>
      <w:r>
        <w:t> : cinéma,</w:t>
      </w:r>
      <w:r w:rsidR="00DC1560">
        <w:t xml:space="preserve"> audiovisuel</w:t>
      </w:r>
      <w:r w:rsidR="00CE3E0E">
        <w:t>, industries techniques,</w:t>
      </w:r>
      <w:r w:rsidR="00DC1560">
        <w:t xml:space="preserve"> </w:t>
      </w:r>
      <w:r>
        <w:t>jeu vidéo et création numérique,</w:t>
      </w:r>
      <w:r w:rsidR="00DC1560">
        <w:t xml:space="preserve"> </w:t>
      </w:r>
      <w:r>
        <w:t>patrimoine, éducation à l’image</w:t>
      </w:r>
      <w:r w:rsidR="00CE3E0E">
        <w:t>, formations.</w:t>
      </w:r>
    </w:p>
    <w:p w14:paraId="2AF59697" w14:textId="77777777" w:rsidR="005A7C98" w:rsidRDefault="005A7C98" w:rsidP="005A7C98">
      <w:pPr>
        <w:pStyle w:val="texte"/>
      </w:pPr>
      <w:r w:rsidRPr="00F27EF2">
        <w:t xml:space="preserve">Une partie de ces contenus pourra être reprise par les réseaux sociaux du CNC (Twitter, Facebook, Instagram) ou sur d’autres supports du CNC (publications </w:t>
      </w:r>
      <w:proofErr w:type="spellStart"/>
      <w:r w:rsidRPr="00F27EF2">
        <w:t>print</w:t>
      </w:r>
      <w:proofErr w:type="spellEnd"/>
      <w:r w:rsidRPr="00F27EF2">
        <w:t xml:space="preserve">, intranet entre autres). </w:t>
      </w:r>
    </w:p>
    <w:p w14:paraId="2D4AD023" w14:textId="77777777" w:rsidR="00A417F5" w:rsidRDefault="00A417F5" w:rsidP="00A417F5">
      <w:pPr>
        <w:pStyle w:val="texte"/>
      </w:pPr>
      <w:r>
        <w:t xml:space="preserve">Les contenus réalisés sont facturés selon la périodicité proposée par le titulaire dans son offre qui ne peut être inférieure à 1 mois. </w:t>
      </w:r>
    </w:p>
    <w:p w14:paraId="4BA39D53" w14:textId="77777777" w:rsidR="005A7C98" w:rsidRDefault="005A7C98" w:rsidP="005A7C98">
      <w:pPr>
        <w:pStyle w:val="Titre2"/>
      </w:pPr>
      <w:bookmarkStart w:id="28" w:name="_Toc217989199"/>
      <w:r w:rsidRPr="00CE5C3F">
        <w:t>Délais d’exécution</w:t>
      </w:r>
      <w:bookmarkEnd w:id="28"/>
      <w:r w:rsidRPr="00CE5C3F">
        <w:t xml:space="preserve"> </w:t>
      </w:r>
    </w:p>
    <w:p w14:paraId="25A8B72D" w14:textId="58FA1C9A" w:rsidR="005A7C98" w:rsidRDefault="00DD7368" w:rsidP="00747887">
      <w:r>
        <w:t xml:space="preserve">Le CNC commande un article sur un sujet précis et contacte le titulaire pour cadrer la commande. Ce dernier fourni un devis respectant l’annexe financière et détaille les délais qu’il propose pour le rendu de l’article. Ces délais ne pourront pas être supérieurs à ceux définis dans son offre. </w:t>
      </w:r>
    </w:p>
    <w:sectPr w:rsidR="005A7C98" w:rsidSect="00592215">
      <w:footerReference w:type="default" r:id="rId10"/>
      <w:pgSz w:w="11906" w:h="16838" w:code="9"/>
      <w:pgMar w:top="1417" w:right="1417" w:bottom="1417" w:left="1417" w:header="567" w:footer="38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BEFA" w14:textId="77777777" w:rsidR="0028605A" w:rsidRDefault="0028605A">
      <w:r>
        <w:separator/>
      </w:r>
    </w:p>
  </w:endnote>
  <w:endnote w:type="continuationSeparator" w:id="0">
    <w:p w14:paraId="2F828009" w14:textId="77777777" w:rsidR="0028605A" w:rsidRDefault="0028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20E9" w14:textId="3B873FEB" w:rsidR="00544E13" w:rsidRPr="00BC67CB" w:rsidRDefault="00544E13" w:rsidP="00BC67CB">
    <w:pPr>
      <w:pStyle w:val="Pieddepage"/>
      <w:widowControl/>
      <w:shd w:val="clear" w:color="auto" w:fill="E6E6E6"/>
      <w:tabs>
        <w:tab w:val="clear" w:pos="9071"/>
        <w:tab w:val="right" w:pos="10206"/>
      </w:tabs>
      <w:rPr>
        <w:b/>
        <w:sz w:val="16"/>
        <w:szCs w:val="16"/>
      </w:rPr>
    </w:pPr>
    <w:r>
      <w:rPr>
        <w:b/>
        <w:sz w:val="16"/>
        <w:szCs w:val="16"/>
      </w:rPr>
      <w:t>CCAP n° 202</w:t>
    </w:r>
    <w:r w:rsidR="00747887">
      <w:rPr>
        <w:b/>
        <w:sz w:val="16"/>
        <w:szCs w:val="16"/>
      </w:rPr>
      <w:t>6001</w:t>
    </w:r>
    <w:r w:rsidRPr="00BC67CB">
      <w:rPr>
        <w:b/>
        <w:sz w:val="16"/>
        <w:szCs w:val="16"/>
      </w:rPr>
      <w:tab/>
    </w:r>
    <w:r w:rsidRPr="00BC67CB">
      <w:rPr>
        <w:b/>
        <w:sz w:val="16"/>
        <w:szCs w:val="16"/>
      </w:rPr>
      <w:tab/>
      <w:t xml:space="preserve">Page </w:t>
    </w:r>
    <w:r w:rsidRPr="00BC67CB">
      <w:rPr>
        <w:rStyle w:val="Numrodepage"/>
        <w:b/>
        <w:sz w:val="16"/>
        <w:szCs w:val="16"/>
      </w:rPr>
      <w:fldChar w:fldCharType="begin"/>
    </w:r>
    <w:r w:rsidRPr="00BC67CB">
      <w:rPr>
        <w:rStyle w:val="Numrodepage"/>
        <w:b/>
        <w:sz w:val="16"/>
        <w:szCs w:val="16"/>
      </w:rPr>
      <w:instrText xml:space="preserve"> PAGE </w:instrText>
    </w:r>
    <w:r w:rsidRPr="00BC67CB">
      <w:rPr>
        <w:rStyle w:val="Numrodepage"/>
        <w:b/>
        <w:sz w:val="16"/>
        <w:szCs w:val="16"/>
      </w:rPr>
      <w:fldChar w:fldCharType="separate"/>
    </w:r>
    <w:r>
      <w:rPr>
        <w:rStyle w:val="Numrodepage"/>
        <w:b/>
        <w:noProof/>
        <w:sz w:val="16"/>
        <w:szCs w:val="16"/>
      </w:rPr>
      <w:t>4</w:t>
    </w:r>
    <w:r w:rsidRPr="00BC67CB">
      <w:rPr>
        <w:rStyle w:val="Numrodepage"/>
        <w:b/>
        <w:sz w:val="16"/>
        <w:szCs w:val="16"/>
      </w:rPr>
      <w:fldChar w:fldCharType="end"/>
    </w:r>
    <w:r w:rsidRPr="00BC67CB">
      <w:rPr>
        <w:rStyle w:val="Numrodepage"/>
        <w:b/>
        <w:sz w:val="16"/>
        <w:szCs w:val="16"/>
      </w:rPr>
      <w:t>/</w:t>
    </w:r>
    <w:r w:rsidRPr="00BC67CB">
      <w:rPr>
        <w:rStyle w:val="Numrodepage"/>
        <w:b/>
        <w:sz w:val="16"/>
        <w:szCs w:val="16"/>
      </w:rPr>
      <w:fldChar w:fldCharType="begin"/>
    </w:r>
    <w:r w:rsidRPr="00BC67CB">
      <w:rPr>
        <w:rStyle w:val="Numrodepage"/>
        <w:b/>
        <w:sz w:val="16"/>
        <w:szCs w:val="16"/>
      </w:rPr>
      <w:instrText xml:space="preserve"> NUMPAGES </w:instrText>
    </w:r>
    <w:r w:rsidRPr="00BC67CB">
      <w:rPr>
        <w:rStyle w:val="Numrodepage"/>
        <w:b/>
        <w:sz w:val="16"/>
        <w:szCs w:val="16"/>
      </w:rPr>
      <w:fldChar w:fldCharType="separate"/>
    </w:r>
    <w:r>
      <w:rPr>
        <w:rStyle w:val="Numrodepage"/>
        <w:b/>
        <w:noProof/>
        <w:sz w:val="16"/>
        <w:szCs w:val="16"/>
      </w:rPr>
      <w:t>11</w:t>
    </w:r>
    <w:r w:rsidRPr="00BC67CB">
      <w:rPr>
        <w:rStyle w:val="Numrodepage"/>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33E8" w14:textId="77777777" w:rsidR="0028605A" w:rsidRDefault="0028605A">
      <w:r>
        <w:separator/>
      </w:r>
    </w:p>
  </w:footnote>
  <w:footnote w:type="continuationSeparator" w:id="0">
    <w:p w14:paraId="5D60856B" w14:textId="77777777" w:rsidR="0028605A" w:rsidRDefault="00286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D871C11"/>
    <w:multiLevelType w:val="hybridMultilevel"/>
    <w:tmpl w:val="53323F44"/>
    <w:lvl w:ilvl="0" w:tplc="9E1286D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94562A"/>
    <w:multiLevelType w:val="hybridMultilevel"/>
    <w:tmpl w:val="791CB644"/>
    <w:lvl w:ilvl="0" w:tplc="8F5C1E58">
      <w:start w:val="1"/>
      <w:numFmt w:val="bullet"/>
      <w:lvlText w:val=""/>
      <w:lvlJc w:val="left"/>
      <w:pPr>
        <w:ind w:left="720" w:hanging="360"/>
      </w:pPr>
      <w:rPr>
        <w:rFonts w:ascii="Wingdings" w:hAnsi="Wingdings" w:hint="default"/>
      </w:rPr>
    </w:lvl>
    <w:lvl w:ilvl="1" w:tplc="005C3AA6">
      <w:start w:val="1"/>
      <w:numFmt w:val="bullet"/>
      <w:pStyle w:val="puce1"/>
      <w:lvlText w:val=""/>
      <w:lvlJc w:val="left"/>
      <w:pPr>
        <w:ind w:left="1440" w:hanging="360"/>
      </w:pPr>
      <w:rPr>
        <w:rFonts w:ascii="Wingdings" w:hAnsi="Wingdings" w:hint="default"/>
      </w:rPr>
    </w:lvl>
    <w:lvl w:ilvl="2" w:tplc="040C0005">
      <w:start w:val="1"/>
      <w:numFmt w:val="bullet"/>
      <w:pStyle w:val="puce2"/>
      <w:lvlText w:val="-"/>
      <w:lvlJc w:val="left"/>
      <w:pPr>
        <w:ind w:left="2160" w:hanging="360"/>
      </w:pPr>
      <w:rPr>
        <w:rFonts w:ascii="Arial" w:hAnsi="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082060"/>
    <w:multiLevelType w:val="hybridMultilevel"/>
    <w:tmpl w:val="46F6BE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E831FF"/>
    <w:multiLevelType w:val="hybridMultilevel"/>
    <w:tmpl w:val="D27684A8"/>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5" w15:restartNumberingAfterBreak="0">
    <w:nsid w:val="2C0755BD"/>
    <w:multiLevelType w:val="hybridMultilevel"/>
    <w:tmpl w:val="6150B968"/>
    <w:lvl w:ilvl="0" w:tplc="C1AA3AE4">
      <w:start w:val="2"/>
      <w:numFmt w:val="bullet"/>
      <w:pStyle w:val="Listepuces1"/>
      <w:lvlText w:val=""/>
      <w:lvlJc w:val="left"/>
      <w:pPr>
        <w:tabs>
          <w:tab w:val="num" w:pos="661"/>
        </w:tabs>
        <w:ind w:left="661" w:hanging="377"/>
      </w:pPr>
      <w:rPr>
        <w:rFonts w:ascii="Wingdings" w:hAnsi="Wingdings" w:hint="default"/>
        <w:color w:val="008080"/>
        <w:sz w:val="28"/>
      </w:rPr>
    </w:lvl>
    <w:lvl w:ilvl="1" w:tplc="B0D8D544">
      <w:numFmt w:val="bullet"/>
      <w:lvlText w:val="-"/>
      <w:lvlJc w:val="left"/>
      <w:pPr>
        <w:tabs>
          <w:tab w:val="num" w:pos="1440"/>
        </w:tabs>
        <w:ind w:left="1440" w:hanging="360"/>
      </w:pPr>
      <w:rPr>
        <w:rFonts w:ascii="Times New Roman" w:eastAsia="Times" w:hAnsi="Times New Roman" w:hint="default"/>
      </w:rPr>
    </w:lvl>
    <w:lvl w:ilvl="2" w:tplc="4720EEB6">
      <w:start w:val="1"/>
      <w:numFmt w:val="bullet"/>
      <w:lvlText w:val=""/>
      <w:lvlJc w:val="left"/>
      <w:pPr>
        <w:tabs>
          <w:tab w:val="num" w:pos="2160"/>
        </w:tabs>
        <w:ind w:left="2160" w:hanging="360"/>
      </w:pPr>
      <w:rPr>
        <w:rFonts w:ascii="Wingdings" w:hAnsi="Wingdings" w:hint="default"/>
      </w:rPr>
    </w:lvl>
    <w:lvl w:ilvl="3" w:tplc="5FBC4AA0">
      <w:start w:val="1"/>
      <w:numFmt w:val="decimal"/>
      <w:lvlText w:val="%4."/>
      <w:lvlJc w:val="left"/>
      <w:pPr>
        <w:tabs>
          <w:tab w:val="num" w:pos="2880"/>
        </w:tabs>
        <w:ind w:left="2880" w:hanging="360"/>
      </w:pPr>
    </w:lvl>
    <w:lvl w:ilvl="4" w:tplc="6EECC7B0" w:tentative="1">
      <w:start w:val="1"/>
      <w:numFmt w:val="bullet"/>
      <w:lvlText w:val="o"/>
      <w:lvlJc w:val="left"/>
      <w:pPr>
        <w:tabs>
          <w:tab w:val="num" w:pos="3600"/>
        </w:tabs>
        <w:ind w:left="3600" w:hanging="360"/>
      </w:pPr>
      <w:rPr>
        <w:rFonts w:ascii="Courier New" w:hAnsi="Courier New" w:hint="default"/>
      </w:rPr>
    </w:lvl>
    <w:lvl w:ilvl="5" w:tplc="2700B444" w:tentative="1">
      <w:start w:val="1"/>
      <w:numFmt w:val="bullet"/>
      <w:lvlText w:val=""/>
      <w:lvlJc w:val="left"/>
      <w:pPr>
        <w:tabs>
          <w:tab w:val="num" w:pos="4320"/>
        </w:tabs>
        <w:ind w:left="4320" w:hanging="360"/>
      </w:pPr>
      <w:rPr>
        <w:rFonts w:ascii="Wingdings" w:hAnsi="Wingdings" w:hint="default"/>
      </w:rPr>
    </w:lvl>
    <w:lvl w:ilvl="6" w:tplc="0A66449C" w:tentative="1">
      <w:start w:val="1"/>
      <w:numFmt w:val="bullet"/>
      <w:lvlText w:val=""/>
      <w:lvlJc w:val="left"/>
      <w:pPr>
        <w:tabs>
          <w:tab w:val="num" w:pos="5040"/>
        </w:tabs>
        <w:ind w:left="5040" w:hanging="360"/>
      </w:pPr>
      <w:rPr>
        <w:rFonts w:ascii="Symbol" w:hAnsi="Symbol" w:hint="default"/>
      </w:rPr>
    </w:lvl>
    <w:lvl w:ilvl="7" w:tplc="64BCED04" w:tentative="1">
      <w:start w:val="1"/>
      <w:numFmt w:val="bullet"/>
      <w:lvlText w:val="o"/>
      <w:lvlJc w:val="left"/>
      <w:pPr>
        <w:tabs>
          <w:tab w:val="num" w:pos="5760"/>
        </w:tabs>
        <w:ind w:left="5760" w:hanging="360"/>
      </w:pPr>
      <w:rPr>
        <w:rFonts w:ascii="Courier New" w:hAnsi="Courier New" w:hint="default"/>
      </w:rPr>
    </w:lvl>
    <w:lvl w:ilvl="8" w:tplc="70DAE6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324186"/>
    <w:multiLevelType w:val="hybridMultilevel"/>
    <w:tmpl w:val="EBA0DB2E"/>
    <w:lvl w:ilvl="0" w:tplc="D3285CC8">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5CC59FC"/>
    <w:multiLevelType w:val="multilevel"/>
    <w:tmpl w:val="9EE2BB86"/>
    <w:lvl w:ilvl="0">
      <w:start w:val="1"/>
      <w:numFmt w:val="decimal"/>
      <w:pStyle w:val="Titre1"/>
      <w:lvlText w:val="Article %1 - "/>
      <w:lvlJc w:val="left"/>
      <w:pPr>
        <w:tabs>
          <w:tab w:val="num" w:pos="2160"/>
        </w:tabs>
        <w:ind w:left="432" w:hanging="432"/>
      </w:pPr>
      <w:rPr>
        <w:rFonts w:ascii="Arial" w:hAnsi="Arial" w:hint="default"/>
        <w:b/>
        <w:i w:val="0"/>
        <w:sz w:val="32"/>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37" w:hanging="170"/>
      </w:pPr>
      <w:rPr>
        <w:rFonts w:hint="default"/>
      </w:rPr>
    </w:lvl>
    <w:lvl w:ilvl="3">
      <w:start w:val="1"/>
      <w:numFmt w:val="decimal"/>
      <w:pStyle w:val="Titre4"/>
      <w:lvlText w:val="%1.%2.%3.%4"/>
      <w:lvlJc w:val="left"/>
      <w:pPr>
        <w:tabs>
          <w:tab w:val="num" w:pos="1134"/>
        </w:tabs>
        <w:ind w:left="864" w:firstLine="270"/>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9" w15:restartNumberingAfterBreak="0">
    <w:nsid w:val="7E073728"/>
    <w:multiLevelType w:val="hybridMultilevel"/>
    <w:tmpl w:val="2D9AD056"/>
    <w:lvl w:ilvl="0" w:tplc="040C0005">
      <w:start w:val="1"/>
      <w:numFmt w:val="bullet"/>
      <w:pStyle w:val="Listepuces"/>
      <w:lvlText w:val=""/>
      <w:lvlJc w:val="left"/>
      <w:pPr>
        <w:tabs>
          <w:tab w:val="num" w:pos="927"/>
        </w:tabs>
        <w:ind w:left="567"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0055656">
    <w:abstractNumId w:val="0"/>
  </w:num>
  <w:num w:numId="2" w16cid:durableId="845290484">
    <w:abstractNumId w:val="5"/>
  </w:num>
  <w:num w:numId="3" w16cid:durableId="1286043304">
    <w:abstractNumId w:val="9"/>
  </w:num>
  <w:num w:numId="4" w16cid:durableId="78141506">
    <w:abstractNumId w:val="2"/>
  </w:num>
  <w:num w:numId="5" w16cid:durableId="1320423905">
    <w:abstractNumId w:val="7"/>
  </w:num>
  <w:num w:numId="6" w16cid:durableId="2070955048">
    <w:abstractNumId w:val="4"/>
  </w:num>
  <w:num w:numId="7" w16cid:durableId="921376157">
    <w:abstractNumId w:val="8"/>
  </w:num>
  <w:num w:numId="8" w16cid:durableId="1066680608">
    <w:abstractNumId w:val="8"/>
  </w:num>
  <w:num w:numId="9" w16cid:durableId="960571235">
    <w:abstractNumId w:val="3"/>
  </w:num>
  <w:num w:numId="10" w16cid:durableId="1196431429">
    <w:abstractNumId w:val="1"/>
  </w:num>
  <w:num w:numId="11" w16cid:durableId="153381257">
    <w:abstractNumId w:val="6"/>
  </w:num>
  <w:num w:numId="12" w16cid:durableId="1862432040">
    <w:abstractNumId w:val="8"/>
  </w:num>
  <w:num w:numId="13" w16cid:durableId="83029215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34C9"/>
    <w:rsid w:val="000050CA"/>
    <w:rsid w:val="00005853"/>
    <w:rsid w:val="000129F9"/>
    <w:rsid w:val="00014086"/>
    <w:rsid w:val="0002143E"/>
    <w:rsid w:val="00024560"/>
    <w:rsid w:val="000276BB"/>
    <w:rsid w:val="00027A64"/>
    <w:rsid w:val="00027D63"/>
    <w:rsid w:val="000301D1"/>
    <w:rsid w:val="0003057D"/>
    <w:rsid w:val="000322EC"/>
    <w:rsid w:val="0003418E"/>
    <w:rsid w:val="00034253"/>
    <w:rsid w:val="00034E78"/>
    <w:rsid w:val="0003517D"/>
    <w:rsid w:val="00035AEE"/>
    <w:rsid w:val="000365EA"/>
    <w:rsid w:val="000400D9"/>
    <w:rsid w:val="000407FE"/>
    <w:rsid w:val="00042A6B"/>
    <w:rsid w:val="0004447E"/>
    <w:rsid w:val="000457E0"/>
    <w:rsid w:val="00045B78"/>
    <w:rsid w:val="00046812"/>
    <w:rsid w:val="000470B5"/>
    <w:rsid w:val="000506C3"/>
    <w:rsid w:val="00053508"/>
    <w:rsid w:val="000540A7"/>
    <w:rsid w:val="00055373"/>
    <w:rsid w:val="00055891"/>
    <w:rsid w:val="000575C9"/>
    <w:rsid w:val="00060E9A"/>
    <w:rsid w:val="000630B6"/>
    <w:rsid w:val="0006559C"/>
    <w:rsid w:val="00066747"/>
    <w:rsid w:val="00066D85"/>
    <w:rsid w:val="0006798C"/>
    <w:rsid w:val="0007112C"/>
    <w:rsid w:val="00072BA8"/>
    <w:rsid w:val="00073E66"/>
    <w:rsid w:val="0007437C"/>
    <w:rsid w:val="00074554"/>
    <w:rsid w:val="00080508"/>
    <w:rsid w:val="00080A1F"/>
    <w:rsid w:val="00080C53"/>
    <w:rsid w:val="0008225A"/>
    <w:rsid w:val="000828CF"/>
    <w:rsid w:val="00083778"/>
    <w:rsid w:val="000847E8"/>
    <w:rsid w:val="0008564F"/>
    <w:rsid w:val="00085743"/>
    <w:rsid w:val="00085D75"/>
    <w:rsid w:val="00086424"/>
    <w:rsid w:val="00090DE0"/>
    <w:rsid w:val="00091D71"/>
    <w:rsid w:val="00096E8D"/>
    <w:rsid w:val="000A05D0"/>
    <w:rsid w:val="000A0C61"/>
    <w:rsid w:val="000A18DC"/>
    <w:rsid w:val="000A1A33"/>
    <w:rsid w:val="000B03FC"/>
    <w:rsid w:val="000B076E"/>
    <w:rsid w:val="000B0853"/>
    <w:rsid w:val="000B1BD0"/>
    <w:rsid w:val="000B20ED"/>
    <w:rsid w:val="000B2646"/>
    <w:rsid w:val="000B31A1"/>
    <w:rsid w:val="000B33D9"/>
    <w:rsid w:val="000B3956"/>
    <w:rsid w:val="000B5007"/>
    <w:rsid w:val="000B601B"/>
    <w:rsid w:val="000B67C4"/>
    <w:rsid w:val="000B6BC6"/>
    <w:rsid w:val="000C25F0"/>
    <w:rsid w:val="000C264B"/>
    <w:rsid w:val="000C4628"/>
    <w:rsid w:val="000C7179"/>
    <w:rsid w:val="000D0DD8"/>
    <w:rsid w:val="000D1B10"/>
    <w:rsid w:val="000D2329"/>
    <w:rsid w:val="000D3F10"/>
    <w:rsid w:val="000D44D9"/>
    <w:rsid w:val="000D5369"/>
    <w:rsid w:val="000D6966"/>
    <w:rsid w:val="000D6FA5"/>
    <w:rsid w:val="000E203B"/>
    <w:rsid w:val="000E44FB"/>
    <w:rsid w:val="000E5A8F"/>
    <w:rsid w:val="000E5CB2"/>
    <w:rsid w:val="000E6C00"/>
    <w:rsid w:val="000F1E64"/>
    <w:rsid w:val="000F2A2F"/>
    <w:rsid w:val="000F2A70"/>
    <w:rsid w:val="000F33B7"/>
    <w:rsid w:val="000F4790"/>
    <w:rsid w:val="000F5C99"/>
    <w:rsid w:val="000F6F1C"/>
    <w:rsid w:val="000F70BD"/>
    <w:rsid w:val="00105E3B"/>
    <w:rsid w:val="001104CA"/>
    <w:rsid w:val="0011151A"/>
    <w:rsid w:val="0011410E"/>
    <w:rsid w:val="00114E71"/>
    <w:rsid w:val="00116DC3"/>
    <w:rsid w:val="00116E57"/>
    <w:rsid w:val="00117F9B"/>
    <w:rsid w:val="001217F9"/>
    <w:rsid w:val="0012270A"/>
    <w:rsid w:val="00125F13"/>
    <w:rsid w:val="00125FCB"/>
    <w:rsid w:val="001273CD"/>
    <w:rsid w:val="00127D9E"/>
    <w:rsid w:val="00140C6E"/>
    <w:rsid w:val="00142F04"/>
    <w:rsid w:val="00143ACF"/>
    <w:rsid w:val="00143C54"/>
    <w:rsid w:val="001459E5"/>
    <w:rsid w:val="00150617"/>
    <w:rsid w:val="00150DA8"/>
    <w:rsid w:val="001511F3"/>
    <w:rsid w:val="00151AF3"/>
    <w:rsid w:val="0015224B"/>
    <w:rsid w:val="00153438"/>
    <w:rsid w:val="00154CED"/>
    <w:rsid w:val="00156866"/>
    <w:rsid w:val="001573CB"/>
    <w:rsid w:val="0015779B"/>
    <w:rsid w:val="00160F56"/>
    <w:rsid w:val="00166643"/>
    <w:rsid w:val="00170F28"/>
    <w:rsid w:val="001714D1"/>
    <w:rsid w:val="001778ED"/>
    <w:rsid w:val="001841A6"/>
    <w:rsid w:val="0018450C"/>
    <w:rsid w:val="00184605"/>
    <w:rsid w:val="00185CC1"/>
    <w:rsid w:val="00186CDD"/>
    <w:rsid w:val="0018709E"/>
    <w:rsid w:val="00193DB3"/>
    <w:rsid w:val="001940C3"/>
    <w:rsid w:val="00194D83"/>
    <w:rsid w:val="00194E6B"/>
    <w:rsid w:val="00197740"/>
    <w:rsid w:val="00197D75"/>
    <w:rsid w:val="001A0329"/>
    <w:rsid w:val="001A0487"/>
    <w:rsid w:val="001A07A1"/>
    <w:rsid w:val="001A09C4"/>
    <w:rsid w:val="001A1B7D"/>
    <w:rsid w:val="001A1C02"/>
    <w:rsid w:val="001A2FAC"/>
    <w:rsid w:val="001A3AC2"/>
    <w:rsid w:val="001A449B"/>
    <w:rsid w:val="001A4F2D"/>
    <w:rsid w:val="001A7849"/>
    <w:rsid w:val="001A789E"/>
    <w:rsid w:val="001B00DE"/>
    <w:rsid w:val="001B2703"/>
    <w:rsid w:val="001B3998"/>
    <w:rsid w:val="001B4252"/>
    <w:rsid w:val="001B556C"/>
    <w:rsid w:val="001B6E6D"/>
    <w:rsid w:val="001B7EF6"/>
    <w:rsid w:val="001C1C34"/>
    <w:rsid w:val="001C2094"/>
    <w:rsid w:val="001C4280"/>
    <w:rsid w:val="001C7AAE"/>
    <w:rsid w:val="001D1BC0"/>
    <w:rsid w:val="001D2525"/>
    <w:rsid w:val="001D3E4A"/>
    <w:rsid w:val="001D618F"/>
    <w:rsid w:val="001D6AD7"/>
    <w:rsid w:val="001E1751"/>
    <w:rsid w:val="001E480F"/>
    <w:rsid w:val="001E5EFC"/>
    <w:rsid w:val="001E6442"/>
    <w:rsid w:val="001E7DD3"/>
    <w:rsid w:val="001F053E"/>
    <w:rsid w:val="001F1750"/>
    <w:rsid w:val="001F5001"/>
    <w:rsid w:val="001F6A6D"/>
    <w:rsid w:val="001F7A08"/>
    <w:rsid w:val="00200DF7"/>
    <w:rsid w:val="002058A8"/>
    <w:rsid w:val="002079B2"/>
    <w:rsid w:val="00212F4F"/>
    <w:rsid w:val="002135C6"/>
    <w:rsid w:val="00213C39"/>
    <w:rsid w:val="00214538"/>
    <w:rsid w:val="002151CC"/>
    <w:rsid w:val="00215B23"/>
    <w:rsid w:val="00220C72"/>
    <w:rsid w:val="002210FB"/>
    <w:rsid w:val="00222146"/>
    <w:rsid w:val="002250D8"/>
    <w:rsid w:val="00232C5E"/>
    <w:rsid w:val="002337D3"/>
    <w:rsid w:val="0023384A"/>
    <w:rsid w:val="00233B96"/>
    <w:rsid w:val="00235515"/>
    <w:rsid w:val="0023629E"/>
    <w:rsid w:val="00236D3D"/>
    <w:rsid w:val="00236E52"/>
    <w:rsid w:val="00241392"/>
    <w:rsid w:val="00243A2C"/>
    <w:rsid w:val="00243B31"/>
    <w:rsid w:val="00246964"/>
    <w:rsid w:val="00250D2F"/>
    <w:rsid w:val="00252C28"/>
    <w:rsid w:val="00253358"/>
    <w:rsid w:val="0025461F"/>
    <w:rsid w:val="00255080"/>
    <w:rsid w:val="00255D6B"/>
    <w:rsid w:val="00260BC7"/>
    <w:rsid w:val="00262372"/>
    <w:rsid w:val="002649AD"/>
    <w:rsid w:val="0026610F"/>
    <w:rsid w:val="00267BC2"/>
    <w:rsid w:val="00271414"/>
    <w:rsid w:val="0027206D"/>
    <w:rsid w:val="00274E2F"/>
    <w:rsid w:val="00275CF6"/>
    <w:rsid w:val="002766E5"/>
    <w:rsid w:val="00276D74"/>
    <w:rsid w:val="002775AC"/>
    <w:rsid w:val="0028206E"/>
    <w:rsid w:val="0028378C"/>
    <w:rsid w:val="00284364"/>
    <w:rsid w:val="00284E87"/>
    <w:rsid w:val="0028605A"/>
    <w:rsid w:val="00286B89"/>
    <w:rsid w:val="0029441C"/>
    <w:rsid w:val="002954F1"/>
    <w:rsid w:val="00296CBB"/>
    <w:rsid w:val="00296EFD"/>
    <w:rsid w:val="002A064A"/>
    <w:rsid w:val="002A4D60"/>
    <w:rsid w:val="002A59F6"/>
    <w:rsid w:val="002A5D29"/>
    <w:rsid w:val="002B0271"/>
    <w:rsid w:val="002B2C4E"/>
    <w:rsid w:val="002B4F5C"/>
    <w:rsid w:val="002B5DC0"/>
    <w:rsid w:val="002B719B"/>
    <w:rsid w:val="002C19BD"/>
    <w:rsid w:val="002C2275"/>
    <w:rsid w:val="002C381A"/>
    <w:rsid w:val="002C7332"/>
    <w:rsid w:val="002C7D5E"/>
    <w:rsid w:val="002D2868"/>
    <w:rsid w:val="002D577B"/>
    <w:rsid w:val="002D72FD"/>
    <w:rsid w:val="002E04BE"/>
    <w:rsid w:val="002E2EDA"/>
    <w:rsid w:val="002E3C7B"/>
    <w:rsid w:val="002E3F29"/>
    <w:rsid w:val="002E4F40"/>
    <w:rsid w:val="002E6631"/>
    <w:rsid w:val="002F29F2"/>
    <w:rsid w:val="002F4446"/>
    <w:rsid w:val="002F5234"/>
    <w:rsid w:val="002F6C7A"/>
    <w:rsid w:val="002F6CBF"/>
    <w:rsid w:val="002F6EE9"/>
    <w:rsid w:val="00301EA2"/>
    <w:rsid w:val="00302836"/>
    <w:rsid w:val="003167A3"/>
    <w:rsid w:val="003172A1"/>
    <w:rsid w:val="003175F5"/>
    <w:rsid w:val="00320CB0"/>
    <w:rsid w:val="00320EBA"/>
    <w:rsid w:val="00323030"/>
    <w:rsid w:val="00323D27"/>
    <w:rsid w:val="003256D3"/>
    <w:rsid w:val="00325D90"/>
    <w:rsid w:val="003273FD"/>
    <w:rsid w:val="00330169"/>
    <w:rsid w:val="00330ECE"/>
    <w:rsid w:val="003342D1"/>
    <w:rsid w:val="00334A22"/>
    <w:rsid w:val="0033627F"/>
    <w:rsid w:val="00336C00"/>
    <w:rsid w:val="0034274D"/>
    <w:rsid w:val="00343CBE"/>
    <w:rsid w:val="003453C6"/>
    <w:rsid w:val="00351696"/>
    <w:rsid w:val="00351E6B"/>
    <w:rsid w:val="00354370"/>
    <w:rsid w:val="003566BF"/>
    <w:rsid w:val="00357653"/>
    <w:rsid w:val="00361ACA"/>
    <w:rsid w:val="00363860"/>
    <w:rsid w:val="00363A7E"/>
    <w:rsid w:val="0036515E"/>
    <w:rsid w:val="00365497"/>
    <w:rsid w:val="00365D36"/>
    <w:rsid w:val="00366C33"/>
    <w:rsid w:val="0036755B"/>
    <w:rsid w:val="00371300"/>
    <w:rsid w:val="003754C8"/>
    <w:rsid w:val="00377A21"/>
    <w:rsid w:val="003834A4"/>
    <w:rsid w:val="00384348"/>
    <w:rsid w:val="003851ED"/>
    <w:rsid w:val="00386ECE"/>
    <w:rsid w:val="00390474"/>
    <w:rsid w:val="00390F97"/>
    <w:rsid w:val="00392335"/>
    <w:rsid w:val="003A184B"/>
    <w:rsid w:val="003A1D55"/>
    <w:rsid w:val="003A3CCA"/>
    <w:rsid w:val="003A4974"/>
    <w:rsid w:val="003A50A9"/>
    <w:rsid w:val="003A5CC1"/>
    <w:rsid w:val="003A6CF3"/>
    <w:rsid w:val="003B0F7E"/>
    <w:rsid w:val="003B11E5"/>
    <w:rsid w:val="003B273F"/>
    <w:rsid w:val="003B4535"/>
    <w:rsid w:val="003B6F58"/>
    <w:rsid w:val="003C46E4"/>
    <w:rsid w:val="003C4AA4"/>
    <w:rsid w:val="003C4B23"/>
    <w:rsid w:val="003C6C61"/>
    <w:rsid w:val="003C6D6E"/>
    <w:rsid w:val="003D53B9"/>
    <w:rsid w:val="003D6464"/>
    <w:rsid w:val="003E12D9"/>
    <w:rsid w:val="003E16E6"/>
    <w:rsid w:val="003E1909"/>
    <w:rsid w:val="003E20CE"/>
    <w:rsid w:val="003E26E4"/>
    <w:rsid w:val="003E29E3"/>
    <w:rsid w:val="003E4550"/>
    <w:rsid w:val="003E6558"/>
    <w:rsid w:val="003F046F"/>
    <w:rsid w:val="003F3363"/>
    <w:rsid w:val="003F4334"/>
    <w:rsid w:val="003F4891"/>
    <w:rsid w:val="003F745E"/>
    <w:rsid w:val="00400139"/>
    <w:rsid w:val="004008CB"/>
    <w:rsid w:val="00402954"/>
    <w:rsid w:val="00404D5E"/>
    <w:rsid w:val="00405AAF"/>
    <w:rsid w:val="00406502"/>
    <w:rsid w:val="00410E1D"/>
    <w:rsid w:val="004151AD"/>
    <w:rsid w:val="00415D76"/>
    <w:rsid w:val="00415DF0"/>
    <w:rsid w:val="00417675"/>
    <w:rsid w:val="0042138B"/>
    <w:rsid w:val="00421D9F"/>
    <w:rsid w:val="004237AC"/>
    <w:rsid w:val="00425087"/>
    <w:rsid w:val="0042786C"/>
    <w:rsid w:val="0043057E"/>
    <w:rsid w:val="004337DF"/>
    <w:rsid w:val="004338DF"/>
    <w:rsid w:val="004356CF"/>
    <w:rsid w:val="0043614E"/>
    <w:rsid w:val="0044012F"/>
    <w:rsid w:val="00440AD4"/>
    <w:rsid w:val="004424A0"/>
    <w:rsid w:val="00442CE4"/>
    <w:rsid w:val="00442D3D"/>
    <w:rsid w:val="004434DA"/>
    <w:rsid w:val="0044394F"/>
    <w:rsid w:val="00443EBD"/>
    <w:rsid w:val="00445F0C"/>
    <w:rsid w:val="00446388"/>
    <w:rsid w:val="00450D3F"/>
    <w:rsid w:val="00451669"/>
    <w:rsid w:val="00451782"/>
    <w:rsid w:val="0045206E"/>
    <w:rsid w:val="0045314C"/>
    <w:rsid w:val="00454EE9"/>
    <w:rsid w:val="0045511F"/>
    <w:rsid w:val="004559E4"/>
    <w:rsid w:val="00460487"/>
    <w:rsid w:val="004611BB"/>
    <w:rsid w:val="00461C23"/>
    <w:rsid w:val="004644A7"/>
    <w:rsid w:val="00467656"/>
    <w:rsid w:val="00467E53"/>
    <w:rsid w:val="00470BD0"/>
    <w:rsid w:val="00471417"/>
    <w:rsid w:val="004723E7"/>
    <w:rsid w:val="004730F7"/>
    <w:rsid w:val="00474A39"/>
    <w:rsid w:val="00476557"/>
    <w:rsid w:val="004765CE"/>
    <w:rsid w:val="004779D1"/>
    <w:rsid w:val="00481B99"/>
    <w:rsid w:val="00483449"/>
    <w:rsid w:val="00493D10"/>
    <w:rsid w:val="004A05E0"/>
    <w:rsid w:val="004A1625"/>
    <w:rsid w:val="004A37A1"/>
    <w:rsid w:val="004A3B94"/>
    <w:rsid w:val="004A4129"/>
    <w:rsid w:val="004A426D"/>
    <w:rsid w:val="004B518C"/>
    <w:rsid w:val="004B54D3"/>
    <w:rsid w:val="004B55A9"/>
    <w:rsid w:val="004B611B"/>
    <w:rsid w:val="004B6737"/>
    <w:rsid w:val="004B6D25"/>
    <w:rsid w:val="004B6EF4"/>
    <w:rsid w:val="004C370C"/>
    <w:rsid w:val="004C3959"/>
    <w:rsid w:val="004C48BD"/>
    <w:rsid w:val="004C642E"/>
    <w:rsid w:val="004C739E"/>
    <w:rsid w:val="004C7434"/>
    <w:rsid w:val="004D329D"/>
    <w:rsid w:val="004D444B"/>
    <w:rsid w:val="004D5257"/>
    <w:rsid w:val="004D6B81"/>
    <w:rsid w:val="004E1466"/>
    <w:rsid w:val="004E203C"/>
    <w:rsid w:val="004E235B"/>
    <w:rsid w:val="004E26B4"/>
    <w:rsid w:val="004E5C13"/>
    <w:rsid w:val="004F1D09"/>
    <w:rsid w:val="004F5260"/>
    <w:rsid w:val="004F76B0"/>
    <w:rsid w:val="00502133"/>
    <w:rsid w:val="0050322E"/>
    <w:rsid w:val="00504600"/>
    <w:rsid w:val="0050540F"/>
    <w:rsid w:val="005068D8"/>
    <w:rsid w:val="0051135F"/>
    <w:rsid w:val="00511385"/>
    <w:rsid w:val="00515C0E"/>
    <w:rsid w:val="00520D34"/>
    <w:rsid w:val="0052587D"/>
    <w:rsid w:val="0052780C"/>
    <w:rsid w:val="00534C49"/>
    <w:rsid w:val="00536518"/>
    <w:rsid w:val="00540E4F"/>
    <w:rsid w:val="00543DA1"/>
    <w:rsid w:val="005448C9"/>
    <w:rsid w:val="00544E13"/>
    <w:rsid w:val="005455C3"/>
    <w:rsid w:val="005459E3"/>
    <w:rsid w:val="0054613C"/>
    <w:rsid w:val="005462DA"/>
    <w:rsid w:val="005463E6"/>
    <w:rsid w:val="00547902"/>
    <w:rsid w:val="00550657"/>
    <w:rsid w:val="005512EB"/>
    <w:rsid w:val="0055240B"/>
    <w:rsid w:val="00553D7B"/>
    <w:rsid w:val="005541D9"/>
    <w:rsid w:val="00554CBF"/>
    <w:rsid w:val="00555B5E"/>
    <w:rsid w:val="00556119"/>
    <w:rsid w:val="00556A2F"/>
    <w:rsid w:val="00564D55"/>
    <w:rsid w:val="005666AF"/>
    <w:rsid w:val="00566B6A"/>
    <w:rsid w:val="00567576"/>
    <w:rsid w:val="00570C51"/>
    <w:rsid w:val="00570E58"/>
    <w:rsid w:val="00571D1F"/>
    <w:rsid w:val="00572164"/>
    <w:rsid w:val="00572AC1"/>
    <w:rsid w:val="005736C5"/>
    <w:rsid w:val="00580155"/>
    <w:rsid w:val="00580506"/>
    <w:rsid w:val="00580915"/>
    <w:rsid w:val="0058696E"/>
    <w:rsid w:val="00586D46"/>
    <w:rsid w:val="00586F6D"/>
    <w:rsid w:val="00587B93"/>
    <w:rsid w:val="00587CEF"/>
    <w:rsid w:val="0059000C"/>
    <w:rsid w:val="0059088E"/>
    <w:rsid w:val="005915A2"/>
    <w:rsid w:val="00591B62"/>
    <w:rsid w:val="00592215"/>
    <w:rsid w:val="00593061"/>
    <w:rsid w:val="00594C41"/>
    <w:rsid w:val="0059601C"/>
    <w:rsid w:val="005A0398"/>
    <w:rsid w:val="005A2257"/>
    <w:rsid w:val="005A29BF"/>
    <w:rsid w:val="005A7AF2"/>
    <w:rsid w:val="005A7C98"/>
    <w:rsid w:val="005A7F67"/>
    <w:rsid w:val="005B1538"/>
    <w:rsid w:val="005B2D79"/>
    <w:rsid w:val="005B3FC7"/>
    <w:rsid w:val="005B642B"/>
    <w:rsid w:val="005C113C"/>
    <w:rsid w:val="005C30D1"/>
    <w:rsid w:val="005C4605"/>
    <w:rsid w:val="005C75C2"/>
    <w:rsid w:val="005D05FC"/>
    <w:rsid w:val="005D25E5"/>
    <w:rsid w:val="005D2AF2"/>
    <w:rsid w:val="005D3DCF"/>
    <w:rsid w:val="005D4386"/>
    <w:rsid w:val="005D5732"/>
    <w:rsid w:val="005D5988"/>
    <w:rsid w:val="005E0DD4"/>
    <w:rsid w:val="005E0F82"/>
    <w:rsid w:val="005E3DEC"/>
    <w:rsid w:val="005E4B2E"/>
    <w:rsid w:val="005E600D"/>
    <w:rsid w:val="005E6ECD"/>
    <w:rsid w:val="005E7911"/>
    <w:rsid w:val="005F06B2"/>
    <w:rsid w:val="005F4992"/>
    <w:rsid w:val="005F5874"/>
    <w:rsid w:val="005F5A45"/>
    <w:rsid w:val="00601CA6"/>
    <w:rsid w:val="006022E1"/>
    <w:rsid w:val="00604D86"/>
    <w:rsid w:val="006050FA"/>
    <w:rsid w:val="006057C3"/>
    <w:rsid w:val="0060636D"/>
    <w:rsid w:val="00606754"/>
    <w:rsid w:val="00606ABB"/>
    <w:rsid w:val="00607AE3"/>
    <w:rsid w:val="00610019"/>
    <w:rsid w:val="006105E0"/>
    <w:rsid w:val="00611283"/>
    <w:rsid w:val="00612D58"/>
    <w:rsid w:val="006137B3"/>
    <w:rsid w:val="006141C3"/>
    <w:rsid w:val="006148A9"/>
    <w:rsid w:val="00615086"/>
    <w:rsid w:val="006157F5"/>
    <w:rsid w:val="00615B62"/>
    <w:rsid w:val="006174A6"/>
    <w:rsid w:val="00620CBF"/>
    <w:rsid w:val="006328A7"/>
    <w:rsid w:val="00633A3E"/>
    <w:rsid w:val="00641BC8"/>
    <w:rsid w:val="006438A2"/>
    <w:rsid w:val="0064523D"/>
    <w:rsid w:val="00645DB3"/>
    <w:rsid w:val="006503FC"/>
    <w:rsid w:val="00652CEC"/>
    <w:rsid w:val="006539CE"/>
    <w:rsid w:val="00655B57"/>
    <w:rsid w:val="00656643"/>
    <w:rsid w:val="0065679D"/>
    <w:rsid w:val="006579F2"/>
    <w:rsid w:val="00662515"/>
    <w:rsid w:val="00663B71"/>
    <w:rsid w:val="00664349"/>
    <w:rsid w:val="0066659C"/>
    <w:rsid w:val="0066790B"/>
    <w:rsid w:val="0067035F"/>
    <w:rsid w:val="0067152D"/>
    <w:rsid w:val="0067258E"/>
    <w:rsid w:val="0067587A"/>
    <w:rsid w:val="00676B8C"/>
    <w:rsid w:val="006776E8"/>
    <w:rsid w:val="00680D8D"/>
    <w:rsid w:val="00685CB1"/>
    <w:rsid w:val="00686B3D"/>
    <w:rsid w:val="00687724"/>
    <w:rsid w:val="00690ACE"/>
    <w:rsid w:val="00692117"/>
    <w:rsid w:val="00692FA5"/>
    <w:rsid w:val="0069487E"/>
    <w:rsid w:val="00695855"/>
    <w:rsid w:val="006964DF"/>
    <w:rsid w:val="006A012A"/>
    <w:rsid w:val="006A0391"/>
    <w:rsid w:val="006A0620"/>
    <w:rsid w:val="006A0C13"/>
    <w:rsid w:val="006A0F77"/>
    <w:rsid w:val="006A3D45"/>
    <w:rsid w:val="006A3EF3"/>
    <w:rsid w:val="006A41C9"/>
    <w:rsid w:val="006A45A8"/>
    <w:rsid w:val="006A5080"/>
    <w:rsid w:val="006A6657"/>
    <w:rsid w:val="006A6CFB"/>
    <w:rsid w:val="006A6E57"/>
    <w:rsid w:val="006A713C"/>
    <w:rsid w:val="006A7394"/>
    <w:rsid w:val="006A756F"/>
    <w:rsid w:val="006B00FB"/>
    <w:rsid w:val="006B0479"/>
    <w:rsid w:val="006B1726"/>
    <w:rsid w:val="006B1874"/>
    <w:rsid w:val="006B2353"/>
    <w:rsid w:val="006B3D6D"/>
    <w:rsid w:val="006B54B2"/>
    <w:rsid w:val="006B7585"/>
    <w:rsid w:val="006C0646"/>
    <w:rsid w:val="006C24C8"/>
    <w:rsid w:val="006C3B40"/>
    <w:rsid w:val="006C3F71"/>
    <w:rsid w:val="006C4502"/>
    <w:rsid w:val="006C58F1"/>
    <w:rsid w:val="006C7725"/>
    <w:rsid w:val="006D015C"/>
    <w:rsid w:val="006D22E4"/>
    <w:rsid w:val="006D28D4"/>
    <w:rsid w:val="006D2A11"/>
    <w:rsid w:val="006D2B50"/>
    <w:rsid w:val="006D2CFC"/>
    <w:rsid w:val="006D69B5"/>
    <w:rsid w:val="006D7C60"/>
    <w:rsid w:val="006E0F56"/>
    <w:rsid w:val="006E214B"/>
    <w:rsid w:val="006E3558"/>
    <w:rsid w:val="006E67A1"/>
    <w:rsid w:val="006E7BEC"/>
    <w:rsid w:val="006F0552"/>
    <w:rsid w:val="006F0CB0"/>
    <w:rsid w:val="006F2EE0"/>
    <w:rsid w:val="006F48A9"/>
    <w:rsid w:val="006F5DB8"/>
    <w:rsid w:val="006F61EB"/>
    <w:rsid w:val="006F6961"/>
    <w:rsid w:val="006F78E7"/>
    <w:rsid w:val="00700441"/>
    <w:rsid w:val="00701D9D"/>
    <w:rsid w:val="00702428"/>
    <w:rsid w:val="00704161"/>
    <w:rsid w:val="00705318"/>
    <w:rsid w:val="0070599A"/>
    <w:rsid w:val="00710790"/>
    <w:rsid w:val="00710A00"/>
    <w:rsid w:val="00713A23"/>
    <w:rsid w:val="00717006"/>
    <w:rsid w:val="00717C8B"/>
    <w:rsid w:val="007224E1"/>
    <w:rsid w:val="00725135"/>
    <w:rsid w:val="00726E76"/>
    <w:rsid w:val="00727BE8"/>
    <w:rsid w:val="00731BDC"/>
    <w:rsid w:val="00737BF5"/>
    <w:rsid w:val="007400A8"/>
    <w:rsid w:val="00741B6D"/>
    <w:rsid w:val="00741D2D"/>
    <w:rsid w:val="00745DB4"/>
    <w:rsid w:val="007466D6"/>
    <w:rsid w:val="00747887"/>
    <w:rsid w:val="00747DE4"/>
    <w:rsid w:val="00750229"/>
    <w:rsid w:val="0075125F"/>
    <w:rsid w:val="0075179D"/>
    <w:rsid w:val="007525B1"/>
    <w:rsid w:val="00753874"/>
    <w:rsid w:val="00754840"/>
    <w:rsid w:val="00754BAF"/>
    <w:rsid w:val="00757EB6"/>
    <w:rsid w:val="007608B8"/>
    <w:rsid w:val="007626A4"/>
    <w:rsid w:val="007646D6"/>
    <w:rsid w:val="0076718C"/>
    <w:rsid w:val="0078228A"/>
    <w:rsid w:val="007825EB"/>
    <w:rsid w:val="00783894"/>
    <w:rsid w:val="0078527A"/>
    <w:rsid w:val="0079020C"/>
    <w:rsid w:val="007906BB"/>
    <w:rsid w:val="007909EF"/>
    <w:rsid w:val="00792BB3"/>
    <w:rsid w:val="0079368D"/>
    <w:rsid w:val="00795DAD"/>
    <w:rsid w:val="00795E31"/>
    <w:rsid w:val="00796579"/>
    <w:rsid w:val="007A2D5A"/>
    <w:rsid w:val="007A30BC"/>
    <w:rsid w:val="007A3B3A"/>
    <w:rsid w:val="007A6C2F"/>
    <w:rsid w:val="007A7016"/>
    <w:rsid w:val="007B03B9"/>
    <w:rsid w:val="007B0477"/>
    <w:rsid w:val="007B3FA3"/>
    <w:rsid w:val="007B4D34"/>
    <w:rsid w:val="007B50E5"/>
    <w:rsid w:val="007B665D"/>
    <w:rsid w:val="007B68E4"/>
    <w:rsid w:val="007C2081"/>
    <w:rsid w:val="007C27B3"/>
    <w:rsid w:val="007C2B72"/>
    <w:rsid w:val="007C310E"/>
    <w:rsid w:val="007C32A2"/>
    <w:rsid w:val="007C5D36"/>
    <w:rsid w:val="007C7188"/>
    <w:rsid w:val="007C78D6"/>
    <w:rsid w:val="007D092C"/>
    <w:rsid w:val="007D0F3E"/>
    <w:rsid w:val="007D2621"/>
    <w:rsid w:val="007D2EE7"/>
    <w:rsid w:val="007D3856"/>
    <w:rsid w:val="007D54D1"/>
    <w:rsid w:val="007D6668"/>
    <w:rsid w:val="007D6AD7"/>
    <w:rsid w:val="007E15E5"/>
    <w:rsid w:val="007E168A"/>
    <w:rsid w:val="007E2C7E"/>
    <w:rsid w:val="007E4891"/>
    <w:rsid w:val="007E7A3A"/>
    <w:rsid w:val="007F0E01"/>
    <w:rsid w:val="007F17C0"/>
    <w:rsid w:val="007F6A4D"/>
    <w:rsid w:val="007F7364"/>
    <w:rsid w:val="007F7D9F"/>
    <w:rsid w:val="007F7EFA"/>
    <w:rsid w:val="0080031F"/>
    <w:rsid w:val="00801472"/>
    <w:rsid w:val="00802296"/>
    <w:rsid w:val="00803F02"/>
    <w:rsid w:val="00804570"/>
    <w:rsid w:val="00806D50"/>
    <w:rsid w:val="00811B5A"/>
    <w:rsid w:val="00811BE7"/>
    <w:rsid w:val="0081543E"/>
    <w:rsid w:val="00816BD6"/>
    <w:rsid w:val="00820B26"/>
    <w:rsid w:val="00820C49"/>
    <w:rsid w:val="00821CA2"/>
    <w:rsid w:val="00821D29"/>
    <w:rsid w:val="0082292A"/>
    <w:rsid w:val="008238F0"/>
    <w:rsid w:val="00823B47"/>
    <w:rsid w:val="0082551F"/>
    <w:rsid w:val="00827FFC"/>
    <w:rsid w:val="00831DD1"/>
    <w:rsid w:val="008335F9"/>
    <w:rsid w:val="00835411"/>
    <w:rsid w:val="008369D9"/>
    <w:rsid w:val="00845240"/>
    <w:rsid w:val="00847176"/>
    <w:rsid w:val="0084728F"/>
    <w:rsid w:val="00851936"/>
    <w:rsid w:val="00855266"/>
    <w:rsid w:val="0085565E"/>
    <w:rsid w:val="008626A6"/>
    <w:rsid w:val="00862906"/>
    <w:rsid w:val="00862CFD"/>
    <w:rsid w:val="00864657"/>
    <w:rsid w:val="00864692"/>
    <w:rsid w:val="008664A8"/>
    <w:rsid w:val="008720D4"/>
    <w:rsid w:val="0087318F"/>
    <w:rsid w:val="00875336"/>
    <w:rsid w:val="00877B3D"/>
    <w:rsid w:val="00884E00"/>
    <w:rsid w:val="008867C2"/>
    <w:rsid w:val="00886A76"/>
    <w:rsid w:val="00892171"/>
    <w:rsid w:val="00893264"/>
    <w:rsid w:val="00894467"/>
    <w:rsid w:val="00897998"/>
    <w:rsid w:val="008A1044"/>
    <w:rsid w:val="008A5D38"/>
    <w:rsid w:val="008B13DD"/>
    <w:rsid w:val="008B1772"/>
    <w:rsid w:val="008B4CA0"/>
    <w:rsid w:val="008B6F71"/>
    <w:rsid w:val="008B7703"/>
    <w:rsid w:val="008C1271"/>
    <w:rsid w:val="008C2F89"/>
    <w:rsid w:val="008C38B5"/>
    <w:rsid w:val="008C4818"/>
    <w:rsid w:val="008C60C2"/>
    <w:rsid w:val="008C65D4"/>
    <w:rsid w:val="008D1727"/>
    <w:rsid w:val="008D42C5"/>
    <w:rsid w:val="008E3F2E"/>
    <w:rsid w:val="008E432A"/>
    <w:rsid w:val="008E5619"/>
    <w:rsid w:val="008E7803"/>
    <w:rsid w:val="008E7E29"/>
    <w:rsid w:val="008F295C"/>
    <w:rsid w:val="008F32D8"/>
    <w:rsid w:val="008F3E14"/>
    <w:rsid w:val="008F4DE5"/>
    <w:rsid w:val="008F526F"/>
    <w:rsid w:val="008F7AB4"/>
    <w:rsid w:val="00900024"/>
    <w:rsid w:val="009007CB"/>
    <w:rsid w:val="0090089E"/>
    <w:rsid w:val="00902426"/>
    <w:rsid w:val="00902C87"/>
    <w:rsid w:val="00907202"/>
    <w:rsid w:val="00913019"/>
    <w:rsid w:val="00914CB1"/>
    <w:rsid w:val="00916625"/>
    <w:rsid w:val="00916E5E"/>
    <w:rsid w:val="0091722C"/>
    <w:rsid w:val="00920883"/>
    <w:rsid w:val="0092114D"/>
    <w:rsid w:val="00921E52"/>
    <w:rsid w:val="00923B15"/>
    <w:rsid w:val="00931738"/>
    <w:rsid w:val="00931E38"/>
    <w:rsid w:val="00932192"/>
    <w:rsid w:val="00934715"/>
    <w:rsid w:val="0093493C"/>
    <w:rsid w:val="00935533"/>
    <w:rsid w:val="009361A9"/>
    <w:rsid w:val="009415B6"/>
    <w:rsid w:val="0094392C"/>
    <w:rsid w:val="009449D9"/>
    <w:rsid w:val="00946088"/>
    <w:rsid w:val="009463EE"/>
    <w:rsid w:val="00952803"/>
    <w:rsid w:val="0095362E"/>
    <w:rsid w:val="00957994"/>
    <w:rsid w:val="00965E13"/>
    <w:rsid w:val="009727C3"/>
    <w:rsid w:val="00975178"/>
    <w:rsid w:val="00975930"/>
    <w:rsid w:val="00976AE2"/>
    <w:rsid w:val="009779D1"/>
    <w:rsid w:val="009817DA"/>
    <w:rsid w:val="00982A28"/>
    <w:rsid w:val="00984CB4"/>
    <w:rsid w:val="00986568"/>
    <w:rsid w:val="009873A0"/>
    <w:rsid w:val="00987672"/>
    <w:rsid w:val="00987FF7"/>
    <w:rsid w:val="00990847"/>
    <w:rsid w:val="00993E2E"/>
    <w:rsid w:val="0099534C"/>
    <w:rsid w:val="009A02BE"/>
    <w:rsid w:val="009A2853"/>
    <w:rsid w:val="009A3D5D"/>
    <w:rsid w:val="009A4F7B"/>
    <w:rsid w:val="009A5D07"/>
    <w:rsid w:val="009A5E69"/>
    <w:rsid w:val="009A6124"/>
    <w:rsid w:val="009A65D3"/>
    <w:rsid w:val="009B0787"/>
    <w:rsid w:val="009B31BC"/>
    <w:rsid w:val="009B39D6"/>
    <w:rsid w:val="009B4A7C"/>
    <w:rsid w:val="009B4C62"/>
    <w:rsid w:val="009B76E6"/>
    <w:rsid w:val="009C597B"/>
    <w:rsid w:val="009C630E"/>
    <w:rsid w:val="009C649F"/>
    <w:rsid w:val="009C678B"/>
    <w:rsid w:val="009D04C0"/>
    <w:rsid w:val="009D2FC9"/>
    <w:rsid w:val="009D3BA3"/>
    <w:rsid w:val="009D46F7"/>
    <w:rsid w:val="009D7CD8"/>
    <w:rsid w:val="009E0E2A"/>
    <w:rsid w:val="009E255D"/>
    <w:rsid w:val="009E3209"/>
    <w:rsid w:val="009E359D"/>
    <w:rsid w:val="009E490B"/>
    <w:rsid w:val="009E640D"/>
    <w:rsid w:val="009E6834"/>
    <w:rsid w:val="009E6A6A"/>
    <w:rsid w:val="009F05A6"/>
    <w:rsid w:val="009F27F9"/>
    <w:rsid w:val="009F48F4"/>
    <w:rsid w:val="009F4BD7"/>
    <w:rsid w:val="009F6168"/>
    <w:rsid w:val="009F7787"/>
    <w:rsid w:val="00A00117"/>
    <w:rsid w:val="00A04C61"/>
    <w:rsid w:val="00A06515"/>
    <w:rsid w:val="00A10A08"/>
    <w:rsid w:val="00A11BC5"/>
    <w:rsid w:val="00A11C5B"/>
    <w:rsid w:val="00A11FC5"/>
    <w:rsid w:val="00A1426D"/>
    <w:rsid w:val="00A15B60"/>
    <w:rsid w:val="00A17E11"/>
    <w:rsid w:val="00A21CAE"/>
    <w:rsid w:val="00A258B9"/>
    <w:rsid w:val="00A25E59"/>
    <w:rsid w:val="00A2681A"/>
    <w:rsid w:val="00A27959"/>
    <w:rsid w:val="00A27B08"/>
    <w:rsid w:val="00A30F36"/>
    <w:rsid w:val="00A31AF8"/>
    <w:rsid w:val="00A33069"/>
    <w:rsid w:val="00A3393C"/>
    <w:rsid w:val="00A344EF"/>
    <w:rsid w:val="00A36637"/>
    <w:rsid w:val="00A37F6C"/>
    <w:rsid w:val="00A417F5"/>
    <w:rsid w:val="00A42C5C"/>
    <w:rsid w:val="00A4483D"/>
    <w:rsid w:val="00A45010"/>
    <w:rsid w:val="00A50F35"/>
    <w:rsid w:val="00A51044"/>
    <w:rsid w:val="00A55BF4"/>
    <w:rsid w:val="00A563B8"/>
    <w:rsid w:val="00A56C53"/>
    <w:rsid w:val="00A57068"/>
    <w:rsid w:val="00A577E3"/>
    <w:rsid w:val="00A61617"/>
    <w:rsid w:val="00A6164B"/>
    <w:rsid w:val="00A62588"/>
    <w:rsid w:val="00A634A2"/>
    <w:rsid w:val="00A63D35"/>
    <w:rsid w:val="00A66F11"/>
    <w:rsid w:val="00A71E02"/>
    <w:rsid w:val="00A72880"/>
    <w:rsid w:val="00A75142"/>
    <w:rsid w:val="00A776DC"/>
    <w:rsid w:val="00A77A1E"/>
    <w:rsid w:val="00A81441"/>
    <w:rsid w:val="00A838C0"/>
    <w:rsid w:val="00A845A4"/>
    <w:rsid w:val="00A85470"/>
    <w:rsid w:val="00A86441"/>
    <w:rsid w:val="00A86741"/>
    <w:rsid w:val="00A93821"/>
    <w:rsid w:val="00A950B4"/>
    <w:rsid w:val="00AA0FF4"/>
    <w:rsid w:val="00AA1DFC"/>
    <w:rsid w:val="00AA386D"/>
    <w:rsid w:val="00AA3EE7"/>
    <w:rsid w:val="00AA41ED"/>
    <w:rsid w:val="00AA5F6A"/>
    <w:rsid w:val="00AA6001"/>
    <w:rsid w:val="00AB13CE"/>
    <w:rsid w:val="00AB4207"/>
    <w:rsid w:val="00AB5887"/>
    <w:rsid w:val="00AB5A2B"/>
    <w:rsid w:val="00AB6701"/>
    <w:rsid w:val="00AB695C"/>
    <w:rsid w:val="00AC05C2"/>
    <w:rsid w:val="00AD1104"/>
    <w:rsid w:val="00AD45F8"/>
    <w:rsid w:val="00AD62E8"/>
    <w:rsid w:val="00AE08B5"/>
    <w:rsid w:val="00AE0902"/>
    <w:rsid w:val="00AE3F75"/>
    <w:rsid w:val="00AE55E5"/>
    <w:rsid w:val="00AE5D6B"/>
    <w:rsid w:val="00AE7387"/>
    <w:rsid w:val="00AE7C96"/>
    <w:rsid w:val="00AF1577"/>
    <w:rsid w:val="00AF1700"/>
    <w:rsid w:val="00AF2AF4"/>
    <w:rsid w:val="00B00403"/>
    <w:rsid w:val="00B03C34"/>
    <w:rsid w:val="00B04D09"/>
    <w:rsid w:val="00B05CF8"/>
    <w:rsid w:val="00B060A8"/>
    <w:rsid w:val="00B0676C"/>
    <w:rsid w:val="00B0728D"/>
    <w:rsid w:val="00B12155"/>
    <w:rsid w:val="00B1310E"/>
    <w:rsid w:val="00B1483B"/>
    <w:rsid w:val="00B1549B"/>
    <w:rsid w:val="00B16D66"/>
    <w:rsid w:val="00B20335"/>
    <w:rsid w:val="00B21306"/>
    <w:rsid w:val="00B25558"/>
    <w:rsid w:val="00B27FA2"/>
    <w:rsid w:val="00B3150F"/>
    <w:rsid w:val="00B344B6"/>
    <w:rsid w:val="00B35279"/>
    <w:rsid w:val="00B372E7"/>
    <w:rsid w:val="00B37EF4"/>
    <w:rsid w:val="00B40A16"/>
    <w:rsid w:val="00B41B1C"/>
    <w:rsid w:val="00B4275D"/>
    <w:rsid w:val="00B4388D"/>
    <w:rsid w:val="00B439BD"/>
    <w:rsid w:val="00B44D17"/>
    <w:rsid w:val="00B45089"/>
    <w:rsid w:val="00B46C6B"/>
    <w:rsid w:val="00B470F3"/>
    <w:rsid w:val="00B47681"/>
    <w:rsid w:val="00B50C3D"/>
    <w:rsid w:val="00B523A2"/>
    <w:rsid w:val="00B525D5"/>
    <w:rsid w:val="00B5516B"/>
    <w:rsid w:val="00B55ED4"/>
    <w:rsid w:val="00B56C6F"/>
    <w:rsid w:val="00B57431"/>
    <w:rsid w:val="00B60B88"/>
    <w:rsid w:val="00B63617"/>
    <w:rsid w:val="00B67354"/>
    <w:rsid w:val="00B67620"/>
    <w:rsid w:val="00B73FE6"/>
    <w:rsid w:val="00B7421C"/>
    <w:rsid w:val="00B75409"/>
    <w:rsid w:val="00B765CC"/>
    <w:rsid w:val="00B80C3A"/>
    <w:rsid w:val="00B81AD6"/>
    <w:rsid w:val="00B83718"/>
    <w:rsid w:val="00B8380C"/>
    <w:rsid w:val="00B8653D"/>
    <w:rsid w:val="00B90681"/>
    <w:rsid w:val="00B923B2"/>
    <w:rsid w:val="00B94047"/>
    <w:rsid w:val="00B95C48"/>
    <w:rsid w:val="00BA06FA"/>
    <w:rsid w:val="00BA09BC"/>
    <w:rsid w:val="00BA0F10"/>
    <w:rsid w:val="00BA1351"/>
    <w:rsid w:val="00BA568F"/>
    <w:rsid w:val="00BA5748"/>
    <w:rsid w:val="00BA7181"/>
    <w:rsid w:val="00BB47D0"/>
    <w:rsid w:val="00BB56F2"/>
    <w:rsid w:val="00BB60E6"/>
    <w:rsid w:val="00BC151E"/>
    <w:rsid w:val="00BC22CF"/>
    <w:rsid w:val="00BC3537"/>
    <w:rsid w:val="00BC39EB"/>
    <w:rsid w:val="00BC5868"/>
    <w:rsid w:val="00BC6640"/>
    <w:rsid w:val="00BC67CB"/>
    <w:rsid w:val="00BD0AB4"/>
    <w:rsid w:val="00BD12A3"/>
    <w:rsid w:val="00BD42E1"/>
    <w:rsid w:val="00BD55CF"/>
    <w:rsid w:val="00BE1148"/>
    <w:rsid w:val="00BE182C"/>
    <w:rsid w:val="00BE2D1F"/>
    <w:rsid w:val="00BE2FB2"/>
    <w:rsid w:val="00BE7E82"/>
    <w:rsid w:val="00BF6BF2"/>
    <w:rsid w:val="00BF6DB0"/>
    <w:rsid w:val="00BF7019"/>
    <w:rsid w:val="00BF70B0"/>
    <w:rsid w:val="00C10464"/>
    <w:rsid w:val="00C11074"/>
    <w:rsid w:val="00C119A5"/>
    <w:rsid w:val="00C13DA1"/>
    <w:rsid w:val="00C157F3"/>
    <w:rsid w:val="00C15F10"/>
    <w:rsid w:val="00C166B9"/>
    <w:rsid w:val="00C175EA"/>
    <w:rsid w:val="00C20477"/>
    <w:rsid w:val="00C23ACB"/>
    <w:rsid w:val="00C24DD2"/>
    <w:rsid w:val="00C25050"/>
    <w:rsid w:val="00C261EC"/>
    <w:rsid w:val="00C26D2F"/>
    <w:rsid w:val="00C31516"/>
    <w:rsid w:val="00C31D18"/>
    <w:rsid w:val="00C32E49"/>
    <w:rsid w:val="00C341ED"/>
    <w:rsid w:val="00C343EA"/>
    <w:rsid w:val="00C40BC2"/>
    <w:rsid w:val="00C418D2"/>
    <w:rsid w:val="00C418E3"/>
    <w:rsid w:val="00C42E51"/>
    <w:rsid w:val="00C4473F"/>
    <w:rsid w:val="00C44D16"/>
    <w:rsid w:val="00C44DD8"/>
    <w:rsid w:val="00C45337"/>
    <w:rsid w:val="00C45EF0"/>
    <w:rsid w:val="00C466DE"/>
    <w:rsid w:val="00C52821"/>
    <w:rsid w:val="00C5520F"/>
    <w:rsid w:val="00C57E5C"/>
    <w:rsid w:val="00C64A26"/>
    <w:rsid w:val="00C65E14"/>
    <w:rsid w:val="00C65EF5"/>
    <w:rsid w:val="00C66F15"/>
    <w:rsid w:val="00C706C2"/>
    <w:rsid w:val="00C708A0"/>
    <w:rsid w:val="00C70A8D"/>
    <w:rsid w:val="00C77B31"/>
    <w:rsid w:val="00C82462"/>
    <w:rsid w:val="00C83AF7"/>
    <w:rsid w:val="00C85112"/>
    <w:rsid w:val="00C85235"/>
    <w:rsid w:val="00C85BE7"/>
    <w:rsid w:val="00C90D58"/>
    <w:rsid w:val="00C9253C"/>
    <w:rsid w:val="00C92715"/>
    <w:rsid w:val="00C95495"/>
    <w:rsid w:val="00C95966"/>
    <w:rsid w:val="00C96998"/>
    <w:rsid w:val="00CA0F9A"/>
    <w:rsid w:val="00CA196C"/>
    <w:rsid w:val="00CA3E61"/>
    <w:rsid w:val="00CA7814"/>
    <w:rsid w:val="00CB05D2"/>
    <w:rsid w:val="00CB3788"/>
    <w:rsid w:val="00CB5B0B"/>
    <w:rsid w:val="00CB6F4A"/>
    <w:rsid w:val="00CB7729"/>
    <w:rsid w:val="00CC1C75"/>
    <w:rsid w:val="00CC26BF"/>
    <w:rsid w:val="00CC2DCC"/>
    <w:rsid w:val="00CC5DE8"/>
    <w:rsid w:val="00CC6EB8"/>
    <w:rsid w:val="00CC7A8B"/>
    <w:rsid w:val="00CD1F6F"/>
    <w:rsid w:val="00CD3883"/>
    <w:rsid w:val="00CD3F4E"/>
    <w:rsid w:val="00CD51E9"/>
    <w:rsid w:val="00CD6549"/>
    <w:rsid w:val="00CE3E0E"/>
    <w:rsid w:val="00CE4FE2"/>
    <w:rsid w:val="00CE5A82"/>
    <w:rsid w:val="00CE5C3F"/>
    <w:rsid w:val="00CE5D05"/>
    <w:rsid w:val="00CE6C33"/>
    <w:rsid w:val="00CE6CF2"/>
    <w:rsid w:val="00CE70DB"/>
    <w:rsid w:val="00CF1043"/>
    <w:rsid w:val="00CF17DC"/>
    <w:rsid w:val="00CF2225"/>
    <w:rsid w:val="00CF4A15"/>
    <w:rsid w:val="00CF65F6"/>
    <w:rsid w:val="00D007CA"/>
    <w:rsid w:val="00D00869"/>
    <w:rsid w:val="00D01C68"/>
    <w:rsid w:val="00D026F9"/>
    <w:rsid w:val="00D02E8E"/>
    <w:rsid w:val="00D04BCA"/>
    <w:rsid w:val="00D0514D"/>
    <w:rsid w:val="00D07829"/>
    <w:rsid w:val="00D1240B"/>
    <w:rsid w:val="00D124D2"/>
    <w:rsid w:val="00D138C7"/>
    <w:rsid w:val="00D14A1C"/>
    <w:rsid w:val="00D14AF3"/>
    <w:rsid w:val="00D16468"/>
    <w:rsid w:val="00D1692B"/>
    <w:rsid w:val="00D265D2"/>
    <w:rsid w:val="00D30DAE"/>
    <w:rsid w:val="00D3301A"/>
    <w:rsid w:val="00D3304C"/>
    <w:rsid w:val="00D356C6"/>
    <w:rsid w:val="00D35B8D"/>
    <w:rsid w:val="00D35FE4"/>
    <w:rsid w:val="00D40674"/>
    <w:rsid w:val="00D41BB0"/>
    <w:rsid w:val="00D43AA8"/>
    <w:rsid w:val="00D44FDC"/>
    <w:rsid w:val="00D45991"/>
    <w:rsid w:val="00D47FBC"/>
    <w:rsid w:val="00D50F02"/>
    <w:rsid w:val="00D517FC"/>
    <w:rsid w:val="00D51F44"/>
    <w:rsid w:val="00D54050"/>
    <w:rsid w:val="00D6002E"/>
    <w:rsid w:val="00D614E8"/>
    <w:rsid w:val="00D62F91"/>
    <w:rsid w:val="00D64BF0"/>
    <w:rsid w:val="00D64D13"/>
    <w:rsid w:val="00D65DDA"/>
    <w:rsid w:val="00D67E9C"/>
    <w:rsid w:val="00D77800"/>
    <w:rsid w:val="00D81CBA"/>
    <w:rsid w:val="00D82654"/>
    <w:rsid w:val="00D851F0"/>
    <w:rsid w:val="00D85EE8"/>
    <w:rsid w:val="00D8638B"/>
    <w:rsid w:val="00D875E9"/>
    <w:rsid w:val="00D9021D"/>
    <w:rsid w:val="00D906E4"/>
    <w:rsid w:val="00D90A5F"/>
    <w:rsid w:val="00D95C0F"/>
    <w:rsid w:val="00D9649C"/>
    <w:rsid w:val="00D9670E"/>
    <w:rsid w:val="00D96B1C"/>
    <w:rsid w:val="00D9726B"/>
    <w:rsid w:val="00D97913"/>
    <w:rsid w:val="00D97B16"/>
    <w:rsid w:val="00D97DA0"/>
    <w:rsid w:val="00DA0F47"/>
    <w:rsid w:val="00DA1689"/>
    <w:rsid w:val="00DA22B1"/>
    <w:rsid w:val="00DA2434"/>
    <w:rsid w:val="00DA32E5"/>
    <w:rsid w:val="00DA48BA"/>
    <w:rsid w:val="00DA4E47"/>
    <w:rsid w:val="00DA6A65"/>
    <w:rsid w:val="00DA6CD5"/>
    <w:rsid w:val="00DB0AD0"/>
    <w:rsid w:val="00DB3F02"/>
    <w:rsid w:val="00DB667A"/>
    <w:rsid w:val="00DC1560"/>
    <w:rsid w:val="00DC2739"/>
    <w:rsid w:val="00DC6139"/>
    <w:rsid w:val="00DC73DC"/>
    <w:rsid w:val="00DD4351"/>
    <w:rsid w:val="00DD4412"/>
    <w:rsid w:val="00DD6C4A"/>
    <w:rsid w:val="00DD7368"/>
    <w:rsid w:val="00DD7B70"/>
    <w:rsid w:val="00DE0AF5"/>
    <w:rsid w:val="00DE2824"/>
    <w:rsid w:val="00DE6557"/>
    <w:rsid w:val="00DE761D"/>
    <w:rsid w:val="00DF28B6"/>
    <w:rsid w:val="00DF298C"/>
    <w:rsid w:val="00DF2C5B"/>
    <w:rsid w:val="00DF35DB"/>
    <w:rsid w:val="00DF45CF"/>
    <w:rsid w:val="00DF52DA"/>
    <w:rsid w:val="00DF6C1B"/>
    <w:rsid w:val="00E015CC"/>
    <w:rsid w:val="00E0180F"/>
    <w:rsid w:val="00E018DB"/>
    <w:rsid w:val="00E032FE"/>
    <w:rsid w:val="00E04CC4"/>
    <w:rsid w:val="00E0509D"/>
    <w:rsid w:val="00E066AD"/>
    <w:rsid w:val="00E07834"/>
    <w:rsid w:val="00E11D83"/>
    <w:rsid w:val="00E158E7"/>
    <w:rsid w:val="00E15AC2"/>
    <w:rsid w:val="00E16CEC"/>
    <w:rsid w:val="00E17C46"/>
    <w:rsid w:val="00E17E20"/>
    <w:rsid w:val="00E21A4A"/>
    <w:rsid w:val="00E241AB"/>
    <w:rsid w:val="00E27A4E"/>
    <w:rsid w:val="00E27A9B"/>
    <w:rsid w:val="00E30079"/>
    <w:rsid w:val="00E30985"/>
    <w:rsid w:val="00E30C6C"/>
    <w:rsid w:val="00E33402"/>
    <w:rsid w:val="00E34240"/>
    <w:rsid w:val="00E347B4"/>
    <w:rsid w:val="00E372B0"/>
    <w:rsid w:val="00E3754D"/>
    <w:rsid w:val="00E43F9E"/>
    <w:rsid w:val="00E4656C"/>
    <w:rsid w:val="00E46A7D"/>
    <w:rsid w:val="00E508E3"/>
    <w:rsid w:val="00E50C19"/>
    <w:rsid w:val="00E540C2"/>
    <w:rsid w:val="00E548D0"/>
    <w:rsid w:val="00E548D3"/>
    <w:rsid w:val="00E5510F"/>
    <w:rsid w:val="00E574EC"/>
    <w:rsid w:val="00E57F01"/>
    <w:rsid w:val="00E62165"/>
    <w:rsid w:val="00E65958"/>
    <w:rsid w:val="00E66079"/>
    <w:rsid w:val="00E66292"/>
    <w:rsid w:val="00E702BF"/>
    <w:rsid w:val="00E70DC6"/>
    <w:rsid w:val="00E721A2"/>
    <w:rsid w:val="00E728E6"/>
    <w:rsid w:val="00E74FF6"/>
    <w:rsid w:val="00E75849"/>
    <w:rsid w:val="00E76E5C"/>
    <w:rsid w:val="00E8306C"/>
    <w:rsid w:val="00E860B5"/>
    <w:rsid w:val="00E8611A"/>
    <w:rsid w:val="00E8793F"/>
    <w:rsid w:val="00E918B9"/>
    <w:rsid w:val="00E9218D"/>
    <w:rsid w:val="00E93580"/>
    <w:rsid w:val="00E942FD"/>
    <w:rsid w:val="00E9524D"/>
    <w:rsid w:val="00E97A7B"/>
    <w:rsid w:val="00EA0661"/>
    <w:rsid w:val="00EA1115"/>
    <w:rsid w:val="00EA4C1B"/>
    <w:rsid w:val="00EB7056"/>
    <w:rsid w:val="00EB72A9"/>
    <w:rsid w:val="00EC723E"/>
    <w:rsid w:val="00EC7518"/>
    <w:rsid w:val="00ED0359"/>
    <w:rsid w:val="00ED3ABB"/>
    <w:rsid w:val="00ED51BA"/>
    <w:rsid w:val="00EE109F"/>
    <w:rsid w:val="00EE1288"/>
    <w:rsid w:val="00EE220E"/>
    <w:rsid w:val="00EE31F1"/>
    <w:rsid w:val="00EE3E42"/>
    <w:rsid w:val="00EE56CC"/>
    <w:rsid w:val="00EE57CC"/>
    <w:rsid w:val="00EF052C"/>
    <w:rsid w:val="00EF15C1"/>
    <w:rsid w:val="00EF188A"/>
    <w:rsid w:val="00EF651D"/>
    <w:rsid w:val="00EF6D6D"/>
    <w:rsid w:val="00F0232E"/>
    <w:rsid w:val="00F03EF6"/>
    <w:rsid w:val="00F04CB1"/>
    <w:rsid w:val="00F04EDC"/>
    <w:rsid w:val="00F10520"/>
    <w:rsid w:val="00F10EB2"/>
    <w:rsid w:val="00F119FA"/>
    <w:rsid w:val="00F1283E"/>
    <w:rsid w:val="00F12B92"/>
    <w:rsid w:val="00F22B7E"/>
    <w:rsid w:val="00F23924"/>
    <w:rsid w:val="00F278FF"/>
    <w:rsid w:val="00F42659"/>
    <w:rsid w:val="00F42C84"/>
    <w:rsid w:val="00F4308B"/>
    <w:rsid w:val="00F458F5"/>
    <w:rsid w:val="00F46B5B"/>
    <w:rsid w:val="00F47DC3"/>
    <w:rsid w:val="00F521B8"/>
    <w:rsid w:val="00F52259"/>
    <w:rsid w:val="00F52D66"/>
    <w:rsid w:val="00F54C38"/>
    <w:rsid w:val="00F55F7C"/>
    <w:rsid w:val="00F601CF"/>
    <w:rsid w:val="00F60D49"/>
    <w:rsid w:val="00F6534C"/>
    <w:rsid w:val="00F678A1"/>
    <w:rsid w:val="00F70317"/>
    <w:rsid w:val="00F82256"/>
    <w:rsid w:val="00F83402"/>
    <w:rsid w:val="00F84235"/>
    <w:rsid w:val="00F84830"/>
    <w:rsid w:val="00F85BD7"/>
    <w:rsid w:val="00F85D6D"/>
    <w:rsid w:val="00F874CD"/>
    <w:rsid w:val="00F94EC6"/>
    <w:rsid w:val="00F9597F"/>
    <w:rsid w:val="00F9635C"/>
    <w:rsid w:val="00F96549"/>
    <w:rsid w:val="00F96750"/>
    <w:rsid w:val="00F9694D"/>
    <w:rsid w:val="00F9728E"/>
    <w:rsid w:val="00F9729F"/>
    <w:rsid w:val="00F97CB3"/>
    <w:rsid w:val="00FA161A"/>
    <w:rsid w:val="00FA17CE"/>
    <w:rsid w:val="00FA442C"/>
    <w:rsid w:val="00FB0270"/>
    <w:rsid w:val="00FB078A"/>
    <w:rsid w:val="00FB1CD8"/>
    <w:rsid w:val="00FB1F01"/>
    <w:rsid w:val="00FB2C90"/>
    <w:rsid w:val="00FB2F85"/>
    <w:rsid w:val="00FB4851"/>
    <w:rsid w:val="00FB583E"/>
    <w:rsid w:val="00FB5EA5"/>
    <w:rsid w:val="00FB7A80"/>
    <w:rsid w:val="00FC2440"/>
    <w:rsid w:val="00FC2CBE"/>
    <w:rsid w:val="00FC4846"/>
    <w:rsid w:val="00FC510A"/>
    <w:rsid w:val="00FC6C9F"/>
    <w:rsid w:val="00FD5A9A"/>
    <w:rsid w:val="00FD6575"/>
    <w:rsid w:val="00FE5D59"/>
    <w:rsid w:val="00FF139C"/>
    <w:rsid w:val="00FF31B1"/>
    <w:rsid w:val="00FF6C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
    </o:shapedefaults>
    <o:shapelayout v:ext="edit">
      <o:idmap v:ext="edit" data="1"/>
    </o:shapelayout>
  </w:shapeDefaults>
  <w:decimalSymbol w:val=","/>
  <w:listSeparator w:val=";"/>
  <w14:docId w14:val="2B66FC6C"/>
  <w15:docId w15:val="{E4B174B0-338A-406B-B9F5-0A56F6B8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B26"/>
    <w:pPr>
      <w:widowControl w:val="0"/>
      <w:autoSpaceDE w:val="0"/>
      <w:autoSpaceDN w:val="0"/>
      <w:adjustRightInd w:val="0"/>
      <w:spacing w:before="120"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qFormat/>
    <w:rsid w:val="00A11C5B"/>
    <w:pPr>
      <w:keepNext/>
      <w:numPr>
        <w:numId w:val="7"/>
      </w:numPr>
      <w:shd w:val="clear" w:color="auto" w:fill="F3F3F3"/>
      <w:spacing w:before="360"/>
      <w:outlineLvl w:val="0"/>
    </w:pPr>
    <w:rPr>
      <w:rFonts w:ascii="Arial Gras" w:hAnsi="Arial Gras"/>
      <w:b/>
      <w:bCs/>
      <w:kern w:val="32"/>
      <w:sz w:val="32"/>
      <w:szCs w:val="32"/>
    </w:rPr>
  </w:style>
  <w:style w:type="paragraph" w:styleId="Titre2">
    <w:name w:val="heading 2"/>
    <w:aliases w:val="Titre 2 times,paragraphe,heading 2,Contrat 2,Ctt,niveau 2,Heading 2,Titre 21,t2.T2,l2,I2,Titre Parag,h2,T2,Titre niveau 2,Chapitre,Chapitre1,Chapitre2,Chapitre3,Chapitre4,Chapitre5,Chapitre6,Chapitre7,Chapitre8,Chapitre9,Chapitre10,Chapitre11"/>
    <w:basedOn w:val="Normal"/>
    <w:next w:val="Normal"/>
    <w:link w:val="Titre2Car"/>
    <w:qFormat/>
    <w:rsid w:val="004434DA"/>
    <w:pPr>
      <w:keepNext/>
      <w:numPr>
        <w:ilvl w:val="1"/>
        <w:numId w:val="7"/>
      </w:numPr>
      <w:spacing w:before="360"/>
      <w:outlineLvl w:val="1"/>
    </w:pPr>
    <w:rPr>
      <w:b/>
      <w:bCs/>
      <w:iCs/>
      <w:sz w:val="24"/>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qFormat/>
    <w:rsid w:val="00A86441"/>
    <w:pPr>
      <w:keepNext/>
      <w:numPr>
        <w:ilvl w:val="2"/>
        <w:numId w:val="7"/>
      </w:numPr>
      <w:spacing w:before="240"/>
      <w:jc w:val="left"/>
      <w:outlineLvl w:val="2"/>
    </w:pPr>
    <w:rPr>
      <w:bCs/>
      <w:sz w:val="22"/>
      <w:szCs w:val="26"/>
      <w:u w:val="single"/>
    </w:rPr>
  </w:style>
  <w:style w:type="paragraph" w:styleId="Titre4">
    <w:name w:val="heading 4"/>
    <w:aliases w:val="Heading 4,Titre 41,t4.T4,l4,I4,H1,H4,Paragraphe,SQLI-4,numéroté  1.1.1.1."/>
    <w:basedOn w:val="Normal"/>
    <w:next w:val="Normal"/>
    <w:qFormat/>
    <w:rsid w:val="00A86441"/>
    <w:pPr>
      <w:keepNext/>
      <w:widowControl/>
      <w:numPr>
        <w:ilvl w:val="3"/>
        <w:numId w:val="7"/>
      </w:numPr>
      <w:autoSpaceDE/>
      <w:autoSpaceDN/>
      <w:adjustRightInd/>
      <w:spacing w:before="240"/>
      <w:outlineLvl w:val="3"/>
    </w:pPr>
    <w:rPr>
      <w:rFonts w:ascii="Arial (W1)" w:hAnsi="Arial (W1)" w:cs="Arial (W1)"/>
      <w:b/>
      <w:bCs/>
      <w:i/>
      <w:sz w:val="22"/>
      <w:szCs w:val="28"/>
    </w:rPr>
  </w:style>
  <w:style w:type="paragraph" w:styleId="Titre5">
    <w:name w:val="heading 5"/>
    <w:aliases w:val="Heading 5,Bloc,Texte inter,TEXTE INTER,Article"/>
    <w:basedOn w:val="Normal"/>
    <w:next w:val="Normal"/>
    <w:qFormat/>
    <w:rsid w:val="000F4790"/>
    <w:pPr>
      <w:widowControl/>
      <w:numPr>
        <w:ilvl w:val="4"/>
        <w:numId w:val="7"/>
      </w:numPr>
      <w:autoSpaceDE/>
      <w:autoSpaceDN/>
      <w:adjustRightInd/>
      <w:spacing w:before="240"/>
      <w:outlineLvl w:val="4"/>
    </w:pPr>
    <w:rPr>
      <w:rFonts w:ascii="Arial (W1)" w:hAnsi="Arial (W1)" w:cs="Arial (W1)"/>
      <w:b/>
      <w:bCs/>
    </w:rPr>
  </w:style>
  <w:style w:type="paragraph" w:styleId="Titre6">
    <w:name w:val="heading 6"/>
    <w:aliases w:val="Renvoi Noir,Alinéa"/>
    <w:basedOn w:val="Normal"/>
    <w:next w:val="Normal"/>
    <w:qFormat/>
    <w:rsid w:val="000F4790"/>
    <w:pPr>
      <w:widowControl/>
      <w:numPr>
        <w:ilvl w:val="5"/>
        <w:numId w:val="7"/>
      </w:numPr>
      <w:autoSpaceDE/>
      <w:autoSpaceDN/>
      <w:adjustRightInd/>
      <w:spacing w:before="240" w:after="60"/>
      <w:outlineLvl w:val="5"/>
    </w:pPr>
    <w:rPr>
      <w:rFonts w:ascii="Arial (W1)" w:hAnsi="Arial (W1)" w:cs="Arial (W1)"/>
      <w:i/>
      <w:iCs/>
    </w:rPr>
  </w:style>
  <w:style w:type="paragraph" w:styleId="Titre7">
    <w:name w:val="heading 7"/>
    <w:aliases w:val="Renvoi Bleu"/>
    <w:basedOn w:val="Normal"/>
    <w:next w:val="Normal"/>
    <w:qFormat/>
    <w:rsid w:val="000F4790"/>
    <w:pPr>
      <w:widowControl/>
      <w:numPr>
        <w:ilvl w:val="6"/>
        <w:numId w:val="7"/>
      </w:numPr>
      <w:autoSpaceDE/>
      <w:autoSpaceDN/>
      <w:adjustRightInd/>
      <w:spacing w:before="240" w:after="60"/>
      <w:outlineLvl w:val="6"/>
    </w:pPr>
    <w:rPr>
      <w:rFonts w:ascii="Arial (W1)" w:hAnsi="Arial (W1)" w:cs="Arial (W1)"/>
    </w:rPr>
  </w:style>
  <w:style w:type="paragraph" w:styleId="Titre8">
    <w:name w:val="heading 8"/>
    <w:aliases w:val="Renvoi Rouge"/>
    <w:basedOn w:val="Normal"/>
    <w:next w:val="Normal"/>
    <w:qFormat/>
    <w:pPr>
      <w:keepNext/>
      <w:widowControl/>
      <w:numPr>
        <w:ilvl w:val="7"/>
        <w:numId w:val="7"/>
      </w:numPr>
      <w:autoSpaceDE/>
      <w:autoSpaceDN/>
      <w:adjustRightInd/>
      <w:outlineLvl w:val="7"/>
    </w:pPr>
    <w:rPr>
      <w:rFonts w:ascii="Times New Roman" w:hAnsi="Times New Roman" w:cs="Times New Roman"/>
      <w:b/>
      <w:bCs/>
      <w:sz w:val="24"/>
      <w:szCs w:val="24"/>
      <w:u w:val="single"/>
    </w:rPr>
  </w:style>
  <w:style w:type="paragraph" w:styleId="Titre9">
    <w:name w:val="heading 9"/>
    <w:aliases w:val="Renvoi Vert"/>
    <w:basedOn w:val="Normal"/>
    <w:next w:val="Normal"/>
    <w:qFormat/>
    <w:rsid w:val="000F4790"/>
    <w:pPr>
      <w:widowControl/>
      <w:numPr>
        <w:ilvl w:val="8"/>
        <w:numId w:val="7"/>
      </w:numPr>
      <w:autoSpaceDE/>
      <w:autoSpaceDN/>
      <w:adjustRightInd/>
      <w:spacing w:before="240" w:after="60"/>
      <w:outlineLvl w:val="8"/>
    </w:pPr>
    <w:rPr>
      <w:rFonts w:ascii="Arial (W1)" w:hAnsi="Arial (W1)" w:cs="Arial (W1)"/>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semiHidden/>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uiPriority w:val="1"/>
    <w:qFormat/>
    <w:rPr>
      <w:rFonts w:ascii="Times New Roman" w:hAnsi="Times New Roman" w:cs="Times New Roman"/>
      <w:sz w:val="22"/>
      <w:szCs w:val="18"/>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Corpsdetexte2">
    <w:name w:val="Body Text 2"/>
    <w:basedOn w:val="Normal"/>
    <w:semiHidden/>
    <w:rPr>
      <w:noProof/>
      <w:sz w:val="24"/>
    </w:rPr>
  </w:style>
  <w:style w:type="paragraph" w:styleId="TM1">
    <w:name w:val="toc 1"/>
    <w:basedOn w:val="Normal"/>
    <w:next w:val="Normal"/>
    <w:autoRedefine/>
    <w:uiPriority w:val="39"/>
    <w:rsid w:val="004E1466"/>
    <w:pPr>
      <w:tabs>
        <w:tab w:val="left" w:pos="1200"/>
        <w:tab w:val="right" w:leader="dot" w:pos="10194"/>
      </w:tabs>
      <w:spacing w:before="0"/>
    </w:pPr>
    <w:rPr>
      <w:b/>
      <w:noProof/>
    </w:rPr>
  </w:style>
  <w:style w:type="paragraph" w:styleId="TM2">
    <w:name w:val="toc 2"/>
    <w:basedOn w:val="Normal"/>
    <w:next w:val="Normal"/>
    <w:autoRedefine/>
    <w:uiPriority w:val="39"/>
    <w:rsid w:val="004237AC"/>
    <w:pPr>
      <w:tabs>
        <w:tab w:val="left" w:pos="720"/>
        <w:tab w:val="right" w:leader="dot" w:pos="10194"/>
      </w:tabs>
      <w:spacing w:before="0"/>
      <w:ind w:left="198"/>
    </w:p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4237AC"/>
    <w:pPr>
      <w:tabs>
        <w:tab w:val="left" w:pos="1200"/>
        <w:tab w:val="right" w:leader="dot" w:pos="10194"/>
      </w:tabs>
      <w:spacing w:before="0"/>
      <w:ind w:left="403"/>
    </w:pPr>
  </w:style>
  <w:style w:type="paragraph" w:customStyle="1" w:styleId="Style1">
    <w:name w:val="Style1"/>
    <w:basedOn w:val="Normal"/>
    <w:rsid w:val="00897998"/>
    <w:pPr>
      <w:widowControl/>
      <w:autoSpaceDE/>
      <w:autoSpaceDN/>
      <w:adjustRightInd/>
    </w:pPr>
    <w:rPr>
      <w:rFonts w:cs="Times New Roman"/>
      <w:sz w:val="22"/>
    </w:rPr>
  </w:style>
  <w:style w:type="paragraph" w:styleId="Explorateurdedocuments">
    <w:name w:val="Document Map"/>
    <w:basedOn w:val="Normal"/>
    <w:semiHidden/>
    <w:rsid w:val="00260BC7"/>
    <w:pPr>
      <w:shd w:val="clear" w:color="auto" w:fill="000080"/>
    </w:pPr>
    <w:rPr>
      <w:rFonts w:ascii="Tahoma" w:hAnsi="Tahoma" w:cs="Tahoma"/>
    </w:rPr>
  </w:style>
  <w:style w:type="paragraph" w:customStyle="1" w:styleId="Niveau2">
    <w:name w:val="Niveau 2"/>
    <w:basedOn w:val="Normal"/>
    <w:rsid w:val="00260BC7"/>
    <w:pPr>
      <w:widowControl/>
      <w:autoSpaceDE/>
      <w:autoSpaceDN/>
      <w:adjustRightInd/>
      <w:spacing w:before="0" w:after="0"/>
    </w:pPr>
    <w:rPr>
      <w:rFonts w:cs="Times New Roman"/>
      <w:b/>
    </w:rPr>
  </w:style>
  <w:style w:type="character" w:styleId="Lienhypertextesuivivisit">
    <w:name w:val="FollowedHyperlink"/>
    <w:rsid w:val="00570C51"/>
    <w:rPr>
      <w:color w:val="800080"/>
      <w:u w:val="single"/>
    </w:rPr>
  </w:style>
  <w:style w:type="paragraph" w:styleId="Rvision">
    <w:name w:val="Revision"/>
    <w:hidden/>
    <w:uiPriority w:val="99"/>
    <w:semiHidden/>
    <w:rsid w:val="00553D7B"/>
    <w:rPr>
      <w:rFonts w:ascii="Arial" w:hAnsi="Arial" w:cs="Arial"/>
    </w:rPr>
  </w:style>
  <w:style w:type="character" w:customStyle="1" w:styleId="CommentaireCar">
    <w:name w:val="Commentaire Car"/>
    <w:link w:val="Commentaire"/>
    <w:uiPriority w:val="99"/>
    <w:semiHidden/>
    <w:rsid w:val="009007CB"/>
    <w:rPr>
      <w:rFonts w:ascii="Arial" w:hAnsi="Arial" w:cs="Arial"/>
    </w:rPr>
  </w:style>
  <w:style w:type="paragraph" w:customStyle="1" w:styleId="Normal2">
    <w:name w:val="Normal2"/>
    <w:basedOn w:val="Normal"/>
    <w:rsid w:val="000B67C4"/>
    <w:pPr>
      <w:keepLines/>
      <w:widowControl/>
      <w:tabs>
        <w:tab w:val="left" w:pos="567"/>
        <w:tab w:val="left" w:pos="851"/>
        <w:tab w:val="left" w:pos="1134"/>
      </w:tabs>
      <w:autoSpaceDE/>
      <w:autoSpaceDN/>
      <w:adjustRightInd/>
      <w:spacing w:before="0" w:after="0"/>
      <w:ind w:left="284" w:firstLine="284"/>
    </w:pPr>
    <w:rPr>
      <w:rFonts w:ascii="Times New Roman" w:hAnsi="Times New Roman" w:cs="Times New Roman"/>
      <w:sz w:val="22"/>
    </w:rPr>
  </w:style>
  <w:style w:type="paragraph" w:customStyle="1" w:styleId="Default">
    <w:name w:val="Default"/>
    <w:rsid w:val="0078228A"/>
    <w:pPr>
      <w:autoSpaceDE w:val="0"/>
      <w:autoSpaceDN w:val="0"/>
      <w:adjustRightInd w:val="0"/>
    </w:pPr>
    <w:rPr>
      <w:rFonts w:ascii="Arial" w:hAnsi="Arial" w:cs="Arial"/>
      <w:color w:val="000000"/>
      <w:sz w:val="24"/>
      <w:szCs w:val="24"/>
    </w:rPr>
  </w:style>
  <w:style w:type="table" w:styleId="Grilledutableau">
    <w:name w:val="Table Grid"/>
    <w:basedOn w:val="TableauNormal"/>
    <w:uiPriority w:val="59"/>
    <w:rsid w:val="00046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10EB2"/>
    <w:pPr>
      <w:ind w:right="510"/>
      <w:jc w:val="both"/>
    </w:pPr>
    <w:rPr>
      <w:rFonts w:ascii="Arial" w:hAnsi="Arial"/>
      <w:color w:val="000000"/>
      <w:sz w:val="22"/>
    </w:rPr>
  </w:style>
  <w:style w:type="paragraph" w:customStyle="1" w:styleId="texte">
    <w:name w:val="texte"/>
    <w:basedOn w:val="Normal"/>
    <w:qFormat/>
    <w:rsid w:val="004A37A1"/>
    <w:pPr>
      <w:adjustRightInd/>
    </w:pPr>
  </w:style>
  <w:style w:type="paragraph" w:customStyle="1" w:styleId="puce1">
    <w:name w:val="puce1"/>
    <w:basedOn w:val="Normal"/>
    <w:qFormat/>
    <w:rsid w:val="004A37A1"/>
    <w:pPr>
      <w:numPr>
        <w:ilvl w:val="1"/>
        <w:numId w:val="4"/>
      </w:numPr>
      <w:adjustRightInd/>
      <w:spacing w:before="0"/>
    </w:pPr>
    <w:rPr>
      <w:bCs/>
    </w:rPr>
  </w:style>
  <w:style w:type="paragraph" w:customStyle="1" w:styleId="puce2">
    <w:name w:val="puce2"/>
    <w:basedOn w:val="puce1"/>
    <w:qFormat/>
    <w:rsid w:val="004A37A1"/>
    <w:pPr>
      <w:numPr>
        <w:ilvl w:val="2"/>
      </w:numPr>
      <w:spacing w:before="60" w:after="60"/>
    </w:pPr>
  </w:style>
  <w:style w:type="paragraph" w:customStyle="1" w:styleId="CCTP-Puce1">
    <w:name w:val="CCTP - Puce 1"/>
    <w:link w:val="CCTP-Puce1Car1"/>
    <w:uiPriority w:val="99"/>
    <w:qFormat/>
    <w:rsid w:val="000050CA"/>
    <w:pPr>
      <w:numPr>
        <w:numId w:val="6"/>
      </w:numPr>
      <w:spacing w:before="60" w:after="60"/>
      <w:jc w:val="both"/>
    </w:pPr>
    <w:rPr>
      <w:rFonts w:ascii="Arial" w:hAnsi="Arial" w:cs="Arial"/>
    </w:rPr>
  </w:style>
  <w:style w:type="character" w:customStyle="1" w:styleId="CCTP-Puce1Car1">
    <w:name w:val="CCTP - Puce 1 Car1"/>
    <w:link w:val="CCTP-Puce1"/>
    <w:uiPriority w:val="99"/>
    <w:rsid w:val="000050CA"/>
    <w:rPr>
      <w:rFonts w:ascii="Arial" w:hAnsi="Arial" w:cs="Arial"/>
    </w:rPr>
  </w:style>
  <w:style w:type="character" w:styleId="Mentionnonrsolue">
    <w:name w:val="Unresolved Mention"/>
    <w:basedOn w:val="Policepardfaut"/>
    <w:uiPriority w:val="99"/>
    <w:semiHidden/>
    <w:unhideWhenUsed/>
    <w:rsid w:val="00417675"/>
    <w:rPr>
      <w:color w:val="605E5C"/>
      <w:shd w:val="clear" w:color="auto" w:fill="E1DFDD"/>
    </w:rPr>
  </w:style>
  <w:style w:type="character" w:customStyle="1" w:styleId="Titre2Car">
    <w:name w:val="Titre 2 Car"/>
    <w:aliases w:val="Titre 2 times Car,paragraphe Car,heading 2 Car,Contrat 2 Car,Ctt Car,niveau 2 Car,Heading 2 Car,Titre 21 Car,t2.T2 Car,l2 Car,I2 Car,Titre Parag Car,h2 Car,T2 Car,Titre niveau 2 Car,Chapitre Car,Chapitre1 Car,Chapitre2 Car,Chapitre3 Car"/>
    <w:basedOn w:val="Policepardfaut"/>
    <w:link w:val="Titre2"/>
    <w:rsid w:val="004434DA"/>
    <w:rPr>
      <w:rFonts w:ascii="Arial" w:hAnsi="Arial" w:cs="Arial"/>
      <w:b/>
      <w:bCs/>
      <w:iCs/>
      <w:sz w:val="24"/>
      <w:szCs w:val="28"/>
    </w:rPr>
  </w:style>
  <w:style w:type="paragraph" w:customStyle="1" w:styleId="style10">
    <w:name w:val="style1"/>
    <w:basedOn w:val="Normal"/>
    <w:rsid w:val="003A184B"/>
    <w:pPr>
      <w:widowControl/>
      <w:autoSpaceDE/>
      <w:autoSpaceDN/>
      <w:adjustRightInd/>
      <w:spacing w:before="0"/>
    </w:pPr>
    <w:rPr>
      <w:sz w:val="22"/>
      <w:szCs w:val="22"/>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1940C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6535">
      <w:bodyDiv w:val="1"/>
      <w:marLeft w:val="0"/>
      <w:marRight w:val="0"/>
      <w:marTop w:val="0"/>
      <w:marBottom w:val="0"/>
      <w:divBdr>
        <w:top w:val="none" w:sz="0" w:space="0" w:color="auto"/>
        <w:left w:val="none" w:sz="0" w:space="0" w:color="auto"/>
        <w:bottom w:val="none" w:sz="0" w:space="0" w:color="auto"/>
        <w:right w:val="none" w:sz="0" w:space="0" w:color="auto"/>
      </w:divBdr>
    </w:div>
    <w:div w:id="166600008">
      <w:bodyDiv w:val="1"/>
      <w:marLeft w:val="0"/>
      <w:marRight w:val="0"/>
      <w:marTop w:val="0"/>
      <w:marBottom w:val="0"/>
      <w:divBdr>
        <w:top w:val="none" w:sz="0" w:space="0" w:color="auto"/>
        <w:left w:val="none" w:sz="0" w:space="0" w:color="auto"/>
        <w:bottom w:val="none" w:sz="0" w:space="0" w:color="auto"/>
        <w:right w:val="none" w:sz="0" w:space="0" w:color="auto"/>
      </w:divBdr>
    </w:div>
    <w:div w:id="243731779">
      <w:bodyDiv w:val="1"/>
      <w:marLeft w:val="0"/>
      <w:marRight w:val="0"/>
      <w:marTop w:val="0"/>
      <w:marBottom w:val="0"/>
      <w:divBdr>
        <w:top w:val="none" w:sz="0" w:space="0" w:color="auto"/>
        <w:left w:val="none" w:sz="0" w:space="0" w:color="auto"/>
        <w:bottom w:val="none" w:sz="0" w:space="0" w:color="auto"/>
        <w:right w:val="none" w:sz="0" w:space="0" w:color="auto"/>
      </w:divBdr>
    </w:div>
    <w:div w:id="326173336">
      <w:bodyDiv w:val="1"/>
      <w:marLeft w:val="0"/>
      <w:marRight w:val="0"/>
      <w:marTop w:val="0"/>
      <w:marBottom w:val="0"/>
      <w:divBdr>
        <w:top w:val="none" w:sz="0" w:space="0" w:color="auto"/>
        <w:left w:val="none" w:sz="0" w:space="0" w:color="auto"/>
        <w:bottom w:val="none" w:sz="0" w:space="0" w:color="auto"/>
        <w:right w:val="none" w:sz="0" w:space="0" w:color="auto"/>
      </w:divBdr>
    </w:div>
    <w:div w:id="344287581">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439298630">
      <w:bodyDiv w:val="1"/>
      <w:marLeft w:val="0"/>
      <w:marRight w:val="0"/>
      <w:marTop w:val="0"/>
      <w:marBottom w:val="0"/>
      <w:divBdr>
        <w:top w:val="none" w:sz="0" w:space="0" w:color="auto"/>
        <w:left w:val="none" w:sz="0" w:space="0" w:color="auto"/>
        <w:bottom w:val="none" w:sz="0" w:space="0" w:color="auto"/>
        <w:right w:val="none" w:sz="0" w:space="0" w:color="auto"/>
      </w:divBdr>
    </w:div>
    <w:div w:id="462039682">
      <w:bodyDiv w:val="1"/>
      <w:marLeft w:val="0"/>
      <w:marRight w:val="0"/>
      <w:marTop w:val="0"/>
      <w:marBottom w:val="0"/>
      <w:divBdr>
        <w:top w:val="none" w:sz="0" w:space="0" w:color="auto"/>
        <w:left w:val="none" w:sz="0" w:space="0" w:color="auto"/>
        <w:bottom w:val="none" w:sz="0" w:space="0" w:color="auto"/>
        <w:right w:val="none" w:sz="0" w:space="0" w:color="auto"/>
      </w:divBdr>
    </w:div>
    <w:div w:id="508717022">
      <w:bodyDiv w:val="1"/>
      <w:marLeft w:val="0"/>
      <w:marRight w:val="0"/>
      <w:marTop w:val="0"/>
      <w:marBottom w:val="0"/>
      <w:divBdr>
        <w:top w:val="none" w:sz="0" w:space="0" w:color="auto"/>
        <w:left w:val="none" w:sz="0" w:space="0" w:color="auto"/>
        <w:bottom w:val="none" w:sz="0" w:space="0" w:color="auto"/>
        <w:right w:val="none" w:sz="0" w:space="0" w:color="auto"/>
      </w:divBdr>
    </w:div>
    <w:div w:id="529728000">
      <w:bodyDiv w:val="1"/>
      <w:marLeft w:val="0"/>
      <w:marRight w:val="0"/>
      <w:marTop w:val="0"/>
      <w:marBottom w:val="0"/>
      <w:divBdr>
        <w:top w:val="none" w:sz="0" w:space="0" w:color="auto"/>
        <w:left w:val="none" w:sz="0" w:space="0" w:color="auto"/>
        <w:bottom w:val="none" w:sz="0" w:space="0" w:color="auto"/>
        <w:right w:val="none" w:sz="0" w:space="0" w:color="auto"/>
      </w:divBdr>
    </w:div>
    <w:div w:id="613025034">
      <w:bodyDiv w:val="1"/>
      <w:marLeft w:val="0"/>
      <w:marRight w:val="0"/>
      <w:marTop w:val="0"/>
      <w:marBottom w:val="0"/>
      <w:divBdr>
        <w:top w:val="none" w:sz="0" w:space="0" w:color="auto"/>
        <w:left w:val="none" w:sz="0" w:space="0" w:color="auto"/>
        <w:bottom w:val="none" w:sz="0" w:space="0" w:color="auto"/>
        <w:right w:val="none" w:sz="0" w:space="0" w:color="auto"/>
      </w:divBdr>
    </w:div>
    <w:div w:id="819153128">
      <w:bodyDiv w:val="1"/>
      <w:marLeft w:val="0"/>
      <w:marRight w:val="0"/>
      <w:marTop w:val="0"/>
      <w:marBottom w:val="0"/>
      <w:divBdr>
        <w:top w:val="none" w:sz="0" w:space="0" w:color="auto"/>
        <w:left w:val="none" w:sz="0" w:space="0" w:color="auto"/>
        <w:bottom w:val="none" w:sz="0" w:space="0" w:color="auto"/>
        <w:right w:val="none" w:sz="0" w:space="0" w:color="auto"/>
      </w:divBdr>
    </w:div>
    <w:div w:id="842160483">
      <w:bodyDiv w:val="1"/>
      <w:marLeft w:val="0"/>
      <w:marRight w:val="0"/>
      <w:marTop w:val="0"/>
      <w:marBottom w:val="0"/>
      <w:divBdr>
        <w:top w:val="none" w:sz="0" w:space="0" w:color="auto"/>
        <w:left w:val="none" w:sz="0" w:space="0" w:color="auto"/>
        <w:bottom w:val="none" w:sz="0" w:space="0" w:color="auto"/>
        <w:right w:val="none" w:sz="0" w:space="0" w:color="auto"/>
      </w:divBdr>
    </w:div>
    <w:div w:id="843787233">
      <w:bodyDiv w:val="1"/>
      <w:marLeft w:val="0"/>
      <w:marRight w:val="0"/>
      <w:marTop w:val="0"/>
      <w:marBottom w:val="0"/>
      <w:divBdr>
        <w:top w:val="none" w:sz="0" w:space="0" w:color="auto"/>
        <w:left w:val="none" w:sz="0" w:space="0" w:color="auto"/>
        <w:bottom w:val="none" w:sz="0" w:space="0" w:color="auto"/>
        <w:right w:val="none" w:sz="0" w:space="0" w:color="auto"/>
      </w:divBdr>
    </w:div>
    <w:div w:id="852570585">
      <w:bodyDiv w:val="1"/>
      <w:marLeft w:val="0"/>
      <w:marRight w:val="0"/>
      <w:marTop w:val="0"/>
      <w:marBottom w:val="0"/>
      <w:divBdr>
        <w:top w:val="none" w:sz="0" w:space="0" w:color="auto"/>
        <w:left w:val="none" w:sz="0" w:space="0" w:color="auto"/>
        <w:bottom w:val="none" w:sz="0" w:space="0" w:color="auto"/>
        <w:right w:val="none" w:sz="0" w:space="0" w:color="auto"/>
      </w:divBdr>
    </w:div>
    <w:div w:id="933901757">
      <w:bodyDiv w:val="1"/>
      <w:marLeft w:val="0"/>
      <w:marRight w:val="0"/>
      <w:marTop w:val="0"/>
      <w:marBottom w:val="0"/>
      <w:divBdr>
        <w:top w:val="none" w:sz="0" w:space="0" w:color="auto"/>
        <w:left w:val="none" w:sz="0" w:space="0" w:color="auto"/>
        <w:bottom w:val="none" w:sz="0" w:space="0" w:color="auto"/>
        <w:right w:val="none" w:sz="0" w:space="0" w:color="auto"/>
      </w:divBdr>
    </w:div>
    <w:div w:id="1092896932">
      <w:bodyDiv w:val="1"/>
      <w:marLeft w:val="0"/>
      <w:marRight w:val="0"/>
      <w:marTop w:val="0"/>
      <w:marBottom w:val="0"/>
      <w:divBdr>
        <w:top w:val="none" w:sz="0" w:space="0" w:color="auto"/>
        <w:left w:val="none" w:sz="0" w:space="0" w:color="auto"/>
        <w:bottom w:val="none" w:sz="0" w:space="0" w:color="auto"/>
        <w:right w:val="none" w:sz="0" w:space="0" w:color="auto"/>
      </w:divBdr>
    </w:div>
    <w:div w:id="1222405265">
      <w:bodyDiv w:val="1"/>
      <w:marLeft w:val="0"/>
      <w:marRight w:val="0"/>
      <w:marTop w:val="0"/>
      <w:marBottom w:val="0"/>
      <w:divBdr>
        <w:top w:val="none" w:sz="0" w:space="0" w:color="auto"/>
        <w:left w:val="none" w:sz="0" w:space="0" w:color="auto"/>
        <w:bottom w:val="none" w:sz="0" w:space="0" w:color="auto"/>
        <w:right w:val="none" w:sz="0" w:space="0" w:color="auto"/>
      </w:divBdr>
    </w:div>
    <w:div w:id="1254437276">
      <w:bodyDiv w:val="1"/>
      <w:marLeft w:val="0"/>
      <w:marRight w:val="0"/>
      <w:marTop w:val="0"/>
      <w:marBottom w:val="0"/>
      <w:divBdr>
        <w:top w:val="none" w:sz="0" w:space="0" w:color="auto"/>
        <w:left w:val="none" w:sz="0" w:space="0" w:color="auto"/>
        <w:bottom w:val="none" w:sz="0" w:space="0" w:color="auto"/>
        <w:right w:val="none" w:sz="0" w:space="0" w:color="auto"/>
      </w:divBdr>
    </w:div>
    <w:div w:id="1288856120">
      <w:bodyDiv w:val="1"/>
      <w:marLeft w:val="0"/>
      <w:marRight w:val="0"/>
      <w:marTop w:val="0"/>
      <w:marBottom w:val="0"/>
      <w:divBdr>
        <w:top w:val="none" w:sz="0" w:space="0" w:color="auto"/>
        <w:left w:val="none" w:sz="0" w:space="0" w:color="auto"/>
        <w:bottom w:val="none" w:sz="0" w:space="0" w:color="auto"/>
        <w:right w:val="none" w:sz="0" w:space="0" w:color="auto"/>
      </w:divBdr>
    </w:div>
    <w:div w:id="1358971799">
      <w:bodyDiv w:val="1"/>
      <w:marLeft w:val="0"/>
      <w:marRight w:val="0"/>
      <w:marTop w:val="0"/>
      <w:marBottom w:val="0"/>
      <w:divBdr>
        <w:top w:val="none" w:sz="0" w:space="0" w:color="auto"/>
        <w:left w:val="none" w:sz="0" w:space="0" w:color="auto"/>
        <w:bottom w:val="none" w:sz="0" w:space="0" w:color="auto"/>
        <w:right w:val="none" w:sz="0" w:space="0" w:color="auto"/>
      </w:divBdr>
    </w:div>
    <w:div w:id="1455908005">
      <w:bodyDiv w:val="1"/>
      <w:marLeft w:val="0"/>
      <w:marRight w:val="0"/>
      <w:marTop w:val="0"/>
      <w:marBottom w:val="0"/>
      <w:divBdr>
        <w:top w:val="none" w:sz="0" w:space="0" w:color="auto"/>
        <w:left w:val="none" w:sz="0" w:space="0" w:color="auto"/>
        <w:bottom w:val="none" w:sz="0" w:space="0" w:color="auto"/>
        <w:right w:val="none" w:sz="0" w:space="0" w:color="auto"/>
      </w:divBdr>
    </w:div>
    <w:div w:id="1563521925">
      <w:bodyDiv w:val="1"/>
      <w:marLeft w:val="0"/>
      <w:marRight w:val="0"/>
      <w:marTop w:val="0"/>
      <w:marBottom w:val="0"/>
      <w:divBdr>
        <w:top w:val="none" w:sz="0" w:space="0" w:color="auto"/>
        <w:left w:val="none" w:sz="0" w:space="0" w:color="auto"/>
        <w:bottom w:val="none" w:sz="0" w:space="0" w:color="auto"/>
        <w:right w:val="none" w:sz="0" w:space="0" w:color="auto"/>
      </w:divBdr>
    </w:div>
    <w:div w:id="1597126881">
      <w:bodyDiv w:val="1"/>
      <w:marLeft w:val="0"/>
      <w:marRight w:val="0"/>
      <w:marTop w:val="0"/>
      <w:marBottom w:val="0"/>
      <w:divBdr>
        <w:top w:val="none" w:sz="0" w:space="0" w:color="auto"/>
        <w:left w:val="none" w:sz="0" w:space="0" w:color="auto"/>
        <w:bottom w:val="none" w:sz="0" w:space="0" w:color="auto"/>
        <w:right w:val="none" w:sz="0" w:space="0" w:color="auto"/>
      </w:divBdr>
    </w:div>
    <w:div w:id="1623270735">
      <w:bodyDiv w:val="1"/>
      <w:marLeft w:val="0"/>
      <w:marRight w:val="0"/>
      <w:marTop w:val="0"/>
      <w:marBottom w:val="0"/>
      <w:divBdr>
        <w:top w:val="none" w:sz="0" w:space="0" w:color="auto"/>
        <w:left w:val="none" w:sz="0" w:space="0" w:color="auto"/>
        <w:bottom w:val="none" w:sz="0" w:space="0" w:color="auto"/>
        <w:right w:val="none" w:sz="0" w:space="0" w:color="auto"/>
      </w:divBdr>
    </w:div>
    <w:div w:id="1667857275">
      <w:bodyDiv w:val="1"/>
      <w:marLeft w:val="0"/>
      <w:marRight w:val="0"/>
      <w:marTop w:val="0"/>
      <w:marBottom w:val="0"/>
      <w:divBdr>
        <w:top w:val="none" w:sz="0" w:space="0" w:color="auto"/>
        <w:left w:val="none" w:sz="0" w:space="0" w:color="auto"/>
        <w:bottom w:val="none" w:sz="0" w:space="0" w:color="auto"/>
        <w:right w:val="none" w:sz="0" w:space="0" w:color="auto"/>
      </w:divBdr>
    </w:div>
    <w:div w:id="1688823269">
      <w:bodyDiv w:val="1"/>
      <w:marLeft w:val="0"/>
      <w:marRight w:val="0"/>
      <w:marTop w:val="0"/>
      <w:marBottom w:val="0"/>
      <w:divBdr>
        <w:top w:val="none" w:sz="0" w:space="0" w:color="auto"/>
        <w:left w:val="none" w:sz="0" w:space="0" w:color="auto"/>
        <w:bottom w:val="none" w:sz="0" w:space="0" w:color="auto"/>
        <w:right w:val="none" w:sz="0" w:space="0" w:color="auto"/>
      </w:divBdr>
    </w:div>
    <w:div w:id="1693454182">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9439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c.fr/web/fr/mission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nc.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B0C4-64A9-4D5F-8C85-F2D452A8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2314</Words>
  <Characters>13045</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15329</CharactersWithSpaces>
  <SharedDoc>false</SharedDoc>
  <HLinks>
    <vt:vector size="312" baseType="variant">
      <vt:variant>
        <vt:i4>1900567</vt:i4>
      </vt:variant>
      <vt:variant>
        <vt:i4>312</vt:i4>
      </vt:variant>
      <vt:variant>
        <vt:i4>0</vt:i4>
      </vt:variant>
      <vt:variant>
        <vt:i4>5</vt:i4>
      </vt:variant>
      <vt:variant>
        <vt:lpwstr>http://www.colloc.bercy.gouv.fr/</vt:lpwstr>
      </vt:variant>
      <vt:variant>
        <vt:lpwstr/>
      </vt:variant>
      <vt:variant>
        <vt:i4>1376305</vt:i4>
      </vt:variant>
      <vt:variant>
        <vt:i4>305</vt:i4>
      </vt:variant>
      <vt:variant>
        <vt:i4>0</vt:i4>
      </vt:variant>
      <vt:variant>
        <vt:i4>5</vt:i4>
      </vt:variant>
      <vt:variant>
        <vt:lpwstr/>
      </vt:variant>
      <vt:variant>
        <vt:lpwstr>_Toc355276039</vt:lpwstr>
      </vt:variant>
      <vt:variant>
        <vt:i4>1376305</vt:i4>
      </vt:variant>
      <vt:variant>
        <vt:i4>299</vt:i4>
      </vt:variant>
      <vt:variant>
        <vt:i4>0</vt:i4>
      </vt:variant>
      <vt:variant>
        <vt:i4>5</vt:i4>
      </vt:variant>
      <vt:variant>
        <vt:lpwstr/>
      </vt:variant>
      <vt:variant>
        <vt:lpwstr>_Toc355276038</vt:lpwstr>
      </vt:variant>
      <vt:variant>
        <vt:i4>1376305</vt:i4>
      </vt:variant>
      <vt:variant>
        <vt:i4>293</vt:i4>
      </vt:variant>
      <vt:variant>
        <vt:i4>0</vt:i4>
      </vt:variant>
      <vt:variant>
        <vt:i4>5</vt:i4>
      </vt:variant>
      <vt:variant>
        <vt:lpwstr/>
      </vt:variant>
      <vt:variant>
        <vt:lpwstr>_Toc355276037</vt:lpwstr>
      </vt:variant>
      <vt:variant>
        <vt:i4>1376305</vt:i4>
      </vt:variant>
      <vt:variant>
        <vt:i4>287</vt:i4>
      </vt:variant>
      <vt:variant>
        <vt:i4>0</vt:i4>
      </vt:variant>
      <vt:variant>
        <vt:i4>5</vt:i4>
      </vt:variant>
      <vt:variant>
        <vt:lpwstr/>
      </vt:variant>
      <vt:variant>
        <vt:lpwstr>_Toc355276036</vt:lpwstr>
      </vt:variant>
      <vt:variant>
        <vt:i4>1376305</vt:i4>
      </vt:variant>
      <vt:variant>
        <vt:i4>281</vt:i4>
      </vt:variant>
      <vt:variant>
        <vt:i4>0</vt:i4>
      </vt:variant>
      <vt:variant>
        <vt:i4>5</vt:i4>
      </vt:variant>
      <vt:variant>
        <vt:lpwstr/>
      </vt:variant>
      <vt:variant>
        <vt:lpwstr>_Toc355276035</vt:lpwstr>
      </vt:variant>
      <vt:variant>
        <vt:i4>1376305</vt:i4>
      </vt:variant>
      <vt:variant>
        <vt:i4>275</vt:i4>
      </vt:variant>
      <vt:variant>
        <vt:i4>0</vt:i4>
      </vt:variant>
      <vt:variant>
        <vt:i4>5</vt:i4>
      </vt:variant>
      <vt:variant>
        <vt:lpwstr/>
      </vt:variant>
      <vt:variant>
        <vt:lpwstr>_Toc355276034</vt:lpwstr>
      </vt:variant>
      <vt:variant>
        <vt:i4>1376305</vt:i4>
      </vt:variant>
      <vt:variant>
        <vt:i4>269</vt:i4>
      </vt:variant>
      <vt:variant>
        <vt:i4>0</vt:i4>
      </vt:variant>
      <vt:variant>
        <vt:i4>5</vt:i4>
      </vt:variant>
      <vt:variant>
        <vt:lpwstr/>
      </vt:variant>
      <vt:variant>
        <vt:lpwstr>_Toc355276033</vt:lpwstr>
      </vt:variant>
      <vt:variant>
        <vt:i4>1376305</vt:i4>
      </vt:variant>
      <vt:variant>
        <vt:i4>263</vt:i4>
      </vt:variant>
      <vt:variant>
        <vt:i4>0</vt:i4>
      </vt:variant>
      <vt:variant>
        <vt:i4>5</vt:i4>
      </vt:variant>
      <vt:variant>
        <vt:lpwstr/>
      </vt:variant>
      <vt:variant>
        <vt:lpwstr>_Toc355276032</vt:lpwstr>
      </vt:variant>
      <vt:variant>
        <vt:i4>1376305</vt:i4>
      </vt:variant>
      <vt:variant>
        <vt:i4>257</vt:i4>
      </vt:variant>
      <vt:variant>
        <vt:i4>0</vt:i4>
      </vt:variant>
      <vt:variant>
        <vt:i4>5</vt:i4>
      </vt:variant>
      <vt:variant>
        <vt:lpwstr/>
      </vt:variant>
      <vt:variant>
        <vt:lpwstr>_Toc355276031</vt:lpwstr>
      </vt:variant>
      <vt:variant>
        <vt:i4>1376305</vt:i4>
      </vt:variant>
      <vt:variant>
        <vt:i4>251</vt:i4>
      </vt:variant>
      <vt:variant>
        <vt:i4>0</vt:i4>
      </vt:variant>
      <vt:variant>
        <vt:i4>5</vt:i4>
      </vt:variant>
      <vt:variant>
        <vt:lpwstr/>
      </vt:variant>
      <vt:variant>
        <vt:lpwstr>_Toc355276030</vt:lpwstr>
      </vt:variant>
      <vt:variant>
        <vt:i4>1310769</vt:i4>
      </vt:variant>
      <vt:variant>
        <vt:i4>245</vt:i4>
      </vt:variant>
      <vt:variant>
        <vt:i4>0</vt:i4>
      </vt:variant>
      <vt:variant>
        <vt:i4>5</vt:i4>
      </vt:variant>
      <vt:variant>
        <vt:lpwstr/>
      </vt:variant>
      <vt:variant>
        <vt:lpwstr>_Toc355276028</vt:lpwstr>
      </vt:variant>
      <vt:variant>
        <vt:i4>1310769</vt:i4>
      </vt:variant>
      <vt:variant>
        <vt:i4>239</vt:i4>
      </vt:variant>
      <vt:variant>
        <vt:i4>0</vt:i4>
      </vt:variant>
      <vt:variant>
        <vt:i4>5</vt:i4>
      </vt:variant>
      <vt:variant>
        <vt:lpwstr/>
      </vt:variant>
      <vt:variant>
        <vt:lpwstr>_Toc355276027</vt:lpwstr>
      </vt:variant>
      <vt:variant>
        <vt:i4>1310769</vt:i4>
      </vt:variant>
      <vt:variant>
        <vt:i4>233</vt:i4>
      </vt:variant>
      <vt:variant>
        <vt:i4>0</vt:i4>
      </vt:variant>
      <vt:variant>
        <vt:i4>5</vt:i4>
      </vt:variant>
      <vt:variant>
        <vt:lpwstr/>
      </vt:variant>
      <vt:variant>
        <vt:lpwstr>_Toc355276026</vt:lpwstr>
      </vt:variant>
      <vt:variant>
        <vt:i4>1310769</vt:i4>
      </vt:variant>
      <vt:variant>
        <vt:i4>227</vt:i4>
      </vt:variant>
      <vt:variant>
        <vt:i4>0</vt:i4>
      </vt:variant>
      <vt:variant>
        <vt:i4>5</vt:i4>
      </vt:variant>
      <vt:variant>
        <vt:lpwstr/>
      </vt:variant>
      <vt:variant>
        <vt:lpwstr>_Toc355276025</vt:lpwstr>
      </vt:variant>
      <vt:variant>
        <vt:i4>1310769</vt:i4>
      </vt:variant>
      <vt:variant>
        <vt:i4>221</vt:i4>
      </vt:variant>
      <vt:variant>
        <vt:i4>0</vt:i4>
      </vt:variant>
      <vt:variant>
        <vt:i4>5</vt:i4>
      </vt:variant>
      <vt:variant>
        <vt:lpwstr/>
      </vt:variant>
      <vt:variant>
        <vt:lpwstr>_Toc355276024</vt:lpwstr>
      </vt:variant>
      <vt:variant>
        <vt:i4>1310769</vt:i4>
      </vt:variant>
      <vt:variant>
        <vt:i4>215</vt:i4>
      </vt:variant>
      <vt:variant>
        <vt:i4>0</vt:i4>
      </vt:variant>
      <vt:variant>
        <vt:i4>5</vt:i4>
      </vt:variant>
      <vt:variant>
        <vt:lpwstr/>
      </vt:variant>
      <vt:variant>
        <vt:lpwstr>_Toc355276023</vt:lpwstr>
      </vt:variant>
      <vt:variant>
        <vt:i4>1310769</vt:i4>
      </vt:variant>
      <vt:variant>
        <vt:i4>209</vt:i4>
      </vt:variant>
      <vt:variant>
        <vt:i4>0</vt:i4>
      </vt:variant>
      <vt:variant>
        <vt:i4>5</vt:i4>
      </vt:variant>
      <vt:variant>
        <vt:lpwstr/>
      </vt:variant>
      <vt:variant>
        <vt:lpwstr>_Toc355276022</vt:lpwstr>
      </vt:variant>
      <vt:variant>
        <vt:i4>1310769</vt:i4>
      </vt:variant>
      <vt:variant>
        <vt:i4>203</vt:i4>
      </vt:variant>
      <vt:variant>
        <vt:i4>0</vt:i4>
      </vt:variant>
      <vt:variant>
        <vt:i4>5</vt:i4>
      </vt:variant>
      <vt:variant>
        <vt:lpwstr/>
      </vt:variant>
      <vt:variant>
        <vt:lpwstr>_Toc355276021</vt:lpwstr>
      </vt:variant>
      <vt:variant>
        <vt:i4>1310769</vt:i4>
      </vt:variant>
      <vt:variant>
        <vt:i4>197</vt:i4>
      </vt:variant>
      <vt:variant>
        <vt:i4>0</vt:i4>
      </vt:variant>
      <vt:variant>
        <vt:i4>5</vt:i4>
      </vt:variant>
      <vt:variant>
        <vt:lpwstr/>
      </vt:variant>
      <vt:variant>
        <vt:lpwstr>_Toc355276020</vt:lpwstr>
      </vt:variant>
      <vt:variant>
        <vt:i4>1507377</vt:i4>
      </vt:variant>
      <vt:variant>
        <vt:i4>191</vt:i4>
      </vt:variant>
      <vt:variant>
        <vt:i4>0</vt:i4>
      </vt:variant>
      <vt:variant>
        <vt:i4>5</vt:i4>
      </vt:variant>
      <vt:variant>
        <vt:lpwstr/>
      </vt:variant>
      <vt:variant>
        <vt:lpwstr>_Toc355276019</vt:lpwstr>
      </vt:variant>
      <vt:variant>
        <vt:i4>1507377</vt:i4>
      </vt:variant>
      <vt:variant>
        <vt:i4>185</vt:i4>
      </vt:variant>
      <vt:variant>
        <vt:i4>0</vt:i4>
      </vt:variant>
      <vt:variant>
        <vt:i4>5</vt:i4>
      </vt:variant>
      <vt:variant>
        <vt:lpwstr/>
      </vt:variant>
      <vt:variant>
        <vt:lpwstr>_Toc355276018</vt:lpwstr>
      </vt:variant>
      <vt:variant>
        <vt:i4>1507377</vt:i4>
      </vt:variant>
      <vt:variant>
        <vt:i4>179</vt:i4>
      </vt:variant>
      <vt:variant>
        <vt:i4>0</vt:i4>
      </vt:variant>
      <vt:variant>
        <vt:i4>5</vt:i4>
      </vt:variant>
      <vt:variant>
        <vt:lpwstr/>
      </vt:variant>
      <vt:variant>
        <vt:lpwstr>_Toc355276017</vt:lpwstr>
      </vt:variant>
      <vt:variant>
        <vt:i4>1507377</vt:i4>
      </vt:variant>
      <vt:variant>
        <vt:i4>173</vt:i4>
      </vt:variant>
      <vt:variant>
        <vt:i4>0</vt:i4>
      </vt:variant>
      <vt:variant>
        <vt:i4>5</vt:i4>
      </vt:variant>
      <vt:variant>
        <vt:lpwstr/>
      </vt:variant>
      <vt:variant>
        <vt:lpwstr>_Toc355276016</vt:lpwstr>
      </vt:variant>
      <vt:variant>
        <vt:i4>1507377</vt:i4>
      </vt:variant>
      <vt:variant>
        <vt:i4>167</vt:i4>
      </vt:variant>
      <vt:variant>
        <vt:i4>0</vt:i4>
      </vt:variant>
      <vt:variant>
        <vt:i4>5</vt:i4>
      </vt:variant>
      <vt:variant>
        <vt:lpwstr/>
      </vt:variant>
      <vt:variant>
        <vt:lpwstr>_Toc355276015</vt:lpwstr>
      </vt:variant>
      <vt:variant>
        <vt:i4>1507377</vt:i4>
      </vt:variant>
      <vt:variant>
        <vt:i4>161</vt:i4>
      </vt:variant>
      <vt:variant>
        <vt:i4>0</vt:i4>
      </vt:variant>
      <vt:variant>
        <vt:i4>5</vt:i4>
      </vt:variant>
      <vt:variant>
        <vt:lpwstr/>
      </vt:variant>
      <vt:variant>
        <vt:lpwstr>_Toc355276014</vt:lpwstr>
      </vt:variant>
      <vt:variant>
        <vt:i4>1507377</vt:i4>
      </vt:variant>
      <vt:variant>
        <vt:i4>155</vt:i4>
      </vt:variant>
      <vt:variant>
        <vt:i4>0</vt:i4>
      </vt:variant>
      <vt:variant>
        <vt:i4>5</vt:i4>
      </vt:variant>
      <vt:variant>
        <vt:lpwstr/>
      </vt:variant>
      <vt:variant>
        <vt:lpwstr>_Toc355276013</vt:lpwstr>
      </vt:variant>
      <vt:variant>
        <vt:i4>1507377</vt:i4>
      </vt:variant>
      <vt:variant>
        <vt:i4>149</vt:i4>
      </vt:variant>
      <vt:variant>
        <vt:i4>0</vt:i4>
      </vt:variant>
      <vt:variant>
        <vt:i4>5</vt:i4>
      </vt:variant>
      <vt:variant>
        <vt:lpwstr/>
      </vt:variant>
      <vt:variant>
        <vt:lpwstr>_Toc355276012</vt:lpwstr>
      </vt:variant>
      <vt:variant>
        <vt:i4>1507377</vt:i4>
      </vt:variant>
      <vt:variant>
        <vt:i4>143</vt:i4>
      </vt:variant>
      <vt:variant>
        <vt:i4>0</vt:i4>
      </vt:variant>
      <vt:variant>
        <vt:i4>5</vt:i4>
      </vt:variant>
      <vt:variant>
        <vt:lpwstr/>
      </vt:variant>
      <vt:variant>
        <vt:lpwstr>_Toc355276011</vt:lpwstr>
      </vt:variant>
      <vt:variant>
        <vt:i4>1507377</vt:i4>
      </vt:variant>
      <vt:variant>
        <vt:i4>137</vt:i4>
      </vt:variant>
      <vt:variant>
        <vt:i4>0</vt:i4>
      </vt:variant>
      <vt:variant>
        <vt:i4>5</vt:i4>
      </vt:variant>
      <vt:variant>
        <vt:lpwstr/>
      </vt:variant>
      <vt:variant>
        <vt:lpwstr>_Toc355276010</vt:lpwstr>
      </vt:variant>
      <vt:variant>
        <vt:i4>1441841</vt:i4>
      </vt:variant>
      <vt:variant>
        <vt:i4>131</vt:i4>
      </vt:variant>
      <vt:variant>
        <vt:i4>0</vt:i4>
      </vt:variant>
      <vt:variant>
        <vt:i4>5</vt:i4>
      </vt:variant>
      <vt:variant>
        <vt:lpwstr/>
      </vt:variant>
      <vt:variant>
        <vt:lpwstr>_Toc355276009</vt:lpwstr>
      </vt:variant>
      <vt:variant>
        <vt:i4>1441841</vt:i4>
      </vt:variant>
      <vt:variant>
        <vt:i4>125</vt:i4>
      </vt:variant>
      <vt:variant>
        <vt:i4>0</vt:i4>
      </vt:variant>
      <vt:variant>
        <vt:i4>5</vt:i4>
      </vt:variant>
      <vt:variant>
        <vt:lpwstr/>
      </vt:variant>
      <vt:variant>
        <vt:lpwstr>_Toc355276008</vt:lpwstr>
      </vt:variant>
      <vt:variant>
        <vt:i4>1441841</vt:i4>
      </vt:variant>
      <vt:variant>
        <vt:i4>119</vt:i4>
      </vt:variant>
      <vt:variant>
        <vt:i4>0</vt:i4>
      </vt:variant>
      <vt:variant>
        <vt:i4>5</vt:i4>
      </vt:variant>
      <vt:variant>
        <vt:lpwstr/>
      </vt:variant>
      <vt:variant>
        <vt:lpwstr>_Toc355276007</vt:lpwstr>
      </vt:variant>
      <vt:variant>
        <vt:i4>1441841</vt:i4>
      </vt:variant>
      <vt:variant>
        <vt:i4>113</vt:i4>
      </vt:variant>
      <vt:variant>
        <vt:i4>0</vt:i4>
      </vt:variant>
      <vt:variant>
        <vt:i4>5</vt:i4>
      </vt:variant>
      <vt:variant>
        <vt:lpwstr/>
      </vt:variant>
      <vt:variant>
        <vt:lpwstr>_Toc355276006</vt:lpwstr>
      </vt:variant>
      <vt:variant>
        <vt:i4>1441841</vt:i4>
      </vt:variant>
      <vt:variant>
        <vt:i4>107</vt:i4>
      </vt:variant>
      <vt:variant>
        <vt:i4>0</vt:i4>
      </vt:variant>
      <vt:variant>
        <vt:i4>5</vt:i4>
      </vt:variant>
      <vt:variant>
        <vt:lpwstr/>
      </vt:variant>
      <vt:variant>
        <vt:lpwstr>_Toc355276005</vt:lpwstr>
      </vt:variant>
      <vt:variant>
        <vt:i4>1441841</vt:i4>
      </vt:variant>
      <vt:variant>
        <vt:i4>101</vt:i4>
      </vt:variant>
      <vt:variant>
        <vt:i4>0</vt:i4>
      </vt:variant>
      <vt:variant>
        <vt:i4>5</vt:i4>
      </vt:variant>
      <vt:variant>
        <vt:lpwstr/>
      </vt:variant>
      <vt:variant>
        <vt:lpwstr>_Toc355276004</vt:lpwstr>
      </vt:variant>
      <vt:variant>
        <vt:i4>1441841</vt:i4>
      </vt:variant>
      <vt:variant>
        <vt:i4>95</vt:i4>
      </vt:variant>
      <vt:variant>
        <vt:i4>0</vt:i4>
      </vt:variant>
      <vt:variant>
        <vt:i4>5</vt:i4>
      </vt:variant>
      <vt:variant>
        <vt:lpwstr/>
      </vt:variant>
      <vt:variant>
        <vt:lpwstr>_Toc355276003</vt:lpwstr>
      </vt:variant>
      <vt:variant>
        <vt:i4>1441841</vt:i4>
      </vt:variant>
      <vt:variant>
        <vt:i4>89</vt:i4>
      </vt:variant>
      <vt:variant>
        <vt:i4>0</vt:i4>
      </vt:variant>
      <vt:variant>
        <vt:i4>5</vt:i4>
      </vt:variant>
      <vt:variant>
        <vt:lpwstr/>
      </vt:variant>
      <vt:variant>
        <vt:lpwstr>_Toc355276002</vt:lpwstr>
      </vt:variant>
      <vt:variant>
        <vt:i4>1441841</vt:i4>
      </vt:variant>
      <vt:variant>
        <vt:i4>83</vt:i4>
      </vt:variant>
      <vt:variant>
        <vt:i4>0</vt:i4>
      </vt:variant>
      <vt:variant>
        <vt:i4>5</vt:i4>
      </vt:variant>
      <vt:variant>
        <vt:lpwstr/>
      </vt:variant>
      <vt:variant>
        <vt:lpwstr>_Toc355276001</vt:lpwstr>
      </vt:variant>
      <vt:variant>
        <vt:i4>1441841</vt:i4>
      </vt:variant>
      <vt:variant>
        <vt:i4>77</vt:i4>
      </vt:variant>
      <vt:variant>
        <vt:i4>0</vt:i4>
      </vt:variant>
      <vt:variant>
        <vt:i4>5</vt:i4>
      </vt:variant>
      <vt:variant>
        <vt:lpwstr/>
      </vt:variant>
      <vt:variant>
        <vt:lpwstr>_Toc355276000</vt:lpwstr>
      </vt:variant>
      <vt:variant>
        <vt:i4>1835064</vt:i4>
      </vt:variant>
      <vt:variant>
        <vt:i4>71</vt:i4>
      </vt:variant>
      <vt:variant>
        <vt:i4>0</vt:i4>
      </vt:variant>
      <vt:variant>
        <vt:i4>5</vt:i4>
      </vt:variant>
      <vt:variant>
        <vt:lpwstr/>
      </vt:variant>
      <vt:variant>
        <vt:lpwstr>_Toc355275999</vt:lpwstr>
      </vt:variant>
      <vt:variant>
        <vt:i4>1835064</vt:i4>
      </vt:variant>
      <vt:variant>
        <vt:i4>65</vt:i4>
      </vt:variant>
      <vt:variant>
        <vt:i4>0</vt:i4>
      </vt:variant>
      <vt:variant>
        <vt:i4>5</vt:i4>
      </vt:variant>
      <vt:variant>
        <vt:lpwstr/>
      </vt:variant>
      <vt:variant>
        <vt:lpwstr>_Toc355275998</vt:lpwstr>
      </vt:variant>
      <vt:variant>
        <vt:i4>1835064</vt:i4>
      </vt:variant>
      <vt:variant>
        <vt:i4>59</vt:i4>
      </vt:variant>
      <vt:variant>
        <vt:i4>0</vt:i4>
      </vt:variant>
      <vt:variant>
        <vt:i4>5</vt:i4>
      </vt:variant>
      <vt:variant>
        <vt:lpwstr/>
      </vt:variant>
      <vt:variant>
        <vt:lpwstr>_Toc355275997</vt:lpwstr>
      </vt:variant>
      <vt:variant>
        <vt:i4>1835064</vt:i4>
      </vt:variant>
      <vt:variant>
        <vt:i4>53</vt:i4>
      </vt:variant>
      <vt:variant>
        <vt:i4>0</vt:i4>
      </vt:variant>
      <vt:variant>
        <vt:i4>5</vt:i4>
      </vt:variant>
      <vt:variant>
        <vt:lpwstr/>
      </vt:variant>
      <vt:variant>
        <vt:lpwstr>_Toc355275996</vt:lpwstr>
      </vt:variant>
      <vt:variant>
        <vt:i4>1835064</vt:i4>
      </vt:variant>
      <vt:variant>
        <vt:i4>47</vt:i4>
      </vt:variant>
      <vt:variant>
        <vt:i4>0</vt:i4>
      </vt:variant>
      <vt:variant>
        <vt:i4>5</vt:i4>
      </vt:variant>
      <vt:variant>
        <vt:lpwstr/>
      </vt:variant>
      <vt:variant>
        <vt:lpwstr>_Toc355275995</vt:lpwstr>
      </vt:variant>
      <vt:variant>
        <vt:i4>1835064</vt:i4>
      </vt:variant>
      <vt:variant>
        <vt:i4>41</vt:i4>
      </vt:variant>
      <vt:variant>
        <vt:i4>0</vt:i4>
      </vt:variant>
      <vt:variant>
        <vt:i4>5</vt:i4>
      </vt:variant>
      <vt:variant>
        <vt:lpwstr/>
      </vt:variant>
      <vt:variant>
        <vt:lpwstr>_Toc355275994</vt:lpwstr>
      </vt:variant>
      <vt:variant>
        <vt:i4>1835064</vt:i4>
      </vt:variant>
      <vt:variant>
        <vt:i4>35</vt:i4>
      </vt:variant>
      <vt:variant>
        <vt:i4>0</vt:i4>
      </vt:variant>
      <vt:variant>
        <vt:i4>5</vt:i4>
      </vt:variant>
      <vt:variant>
        <vt:lpwstr/>
      </vt:variant>
      <vt:variant>
        <vt:lpwstr>_Toc355275993</vt:lpwstr>
      </vt:variant>
      <vt:variant>
        <vt:i4>1835064</vt:i4>
      </vt:variant>
      <vt:variant>
        <vt:i4>29</vt:i4>
      </vt:variant>
      <vt:variant>
        <vt:i4>0</vt:i4>
      </vt:variant>
      <vt:variant>
        <vt:i4>5</vt:i4>
      </vt:variant>
      <vt:variant>
        <vt:lpwstr/>
      </vt:variant>
      <vt:variant>
        <vt:lpwstr>_Toc355275992</vt:lpwstr>
      </vt:variant>
      <vt:variant>
        <vt:i4>1835064</vt:i4>
      </vt:variant>
      <vt:variant>
        <vt:i4>23</vt:i4>
      </vt:variant>
      <vt:variant>
        <vt:i4>0</vt:i4>
      </vt:variant>
      <vt:variant>
        <vt:i4>5</vt:i4>
      </vt:variant>
      <vt:variant>
        <vt:lpwstr/>
      </vt:variant>
      <vt:variant>
        <vt:lpwstr>_Toc355275991</vt:lpwstr>
      </vt:variant>
      <vt:variant>
        <vt:i4>1835064</vt:i4>
      </vt:variant>
      <vt:variant>
        <vt:i4>17</vt:i4>
      </vt:variant>
      <vt:variant>
        <vt:i4>0</vt:i4>
      </vt:variant>
      <vt:variant>
        <vt:i4>5</vt:i4>
      </vt:variant>
      <vt:variant>
        <vt:lpwstr/>
      </vt:variant>
      <vt:variant>
        <vt:lpwstr>_Toc355275990</vt:lpwstr>
      </vt:variant>
      <vt:variant>
        <vt:i4>1900600</vt:i4>
      </vt:variant>
      <vt:variant>
        <vt:i4>11</vt:i4>
      </vt:variant>
      <vt:variant>
        <vt:i4>0</vt:i4>
      </vt:variant>
      <vt:variant>
        <vt:i4>5</vt:i4>
      </vt:variant>
      <vt:variant>
        <vt:lpwstr/>
      </vt:variant>
      <vt:variant>
        <vt:lpwstr>_Toc355275989</vt:lpwstr>
      </vt:variant>
      <vt:variant>
        <vt:i4>1900600</vt:i4>
      </vt:variant>
      <vt:variant>
        <vt:i4>5</vt:i4>
      </vt:variant>
      <vt:variant>
        <vt:i4>0</vt:i4>
      </vt:variant>
      <vt:variant>
        <vt:i4>5</vt:i4>
      </vt:variant>
      <vt:variant>
        <vt:lpwstr/>
      </vt:variant>
      <vt:variant>
        <vt:lpwstr>_Toc355275988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DEBRAY</dc:creator>
  <cp:lastModifiedBy>Le Cocq Mathieu</cp:lastModifiedBy>
  <cp:revision>6</cp:revision>
  <cp:lastPrinted>2021-07-30T13:05:00Z</cp:lastPrinted>
  <dcterms:created xsi:type="dcterms:W3CDTF">2025-12-30T11:12:00Z</dcterms:created>
  <dcterms:modified xsi:type="dcterms:W3CDTF">2025-12-30T15:12:00Z</dcterms:modified>
</cp:coreProperties>
</file>